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4E4FD" w14:textId="2FBAB138" w:rsidR="00A15EE3" w:rsidRDefault="006F70AA" w:rsidP="006F70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0AA">
        <w:rPr>
          <w:rFonts w:ascii="Times New Roman" w:hAnsi="Times New Roman" w:cs="Times New Roman"/>
          <w:b/>
          <w:bCs/>
          <w:sz w:val="24"/>
          <w:szCs w:val="24"/>
        </w:rPr>
        <w:t>HASIL DAN INTERPRETASI</w:t>
      </w:r>
    </w:p>
    <w:p w14:paraId="3AAE99FD" w14:textId="04F05A3D" w:rsidR="006F70AA" w:rsidRPr="00661068" w:rsidRDefault="006F70AA" w:rsidP="00661068">
      <w:pPr>
        <w:jc w:val="both"/>
        <w:rPr>
          <w:rFonts w:ascii="Times New Roman" w:hAnsi="Times New Roman" w:cs="Times New Roman"/>
          <w:b/>
          <w:bCs/>
        </w:rPr>
      </w:pPr>
      <w:r w:rsidRPr="00661068">
        <w:rPr>
          <w:rFonts w:ascii="Times New Roman" w:hAnsi="Times New Roman" w:cs="Times New Roman"/>
          <w:b/>
          <w:bCs/>
        </w:rPr>
        <w:t xml:space="preserve">Hasil </w:t>
      </w:r>
      <w:proofErr w:type="spellStart"/>
      <w:r w:rsidRPr="00661068">
        <w:rPr>
          <w:rFonts w:ascii="Times New Roman" w:hAnsi="Times New Roman" w:cs="Times New Roman"/>
          <w:b/>
          <w:bCs/>
        </w:rPr>
        <w:t>Reliabilitas</w:t>
      </w:r>
      <w:proofErr w:type="spellEnd"/>
      <w:r w:rsidRPr="00661068">
        <w:rPr>
          <w:rFonts w:ascii="Times New Roman" w:hAnsi="Times New Roman" w:cs="Times New Roman"/>
          <w:b/>
          <w:bCs/>
        </w:rPr>
        <w:t xml:space="preserve"> </w:t>
      </w:r>
    </w:p>
    <w:p w14:paraId="47788548" w14:textId="666DADC0" w:rsidR="006F70AA" w:rsidRPr="00661068" w:rsidRDefault="006F70AA" w:rsidP="00661068">
      <w:pPr>
        <w:pStyle w:val="ListParagraph"/>
        <w:numPr>
          <w:ilvl w:val="0"/>
          <w:numId w:val="1"/>
        </w:numPr>
        <w:tabs>
          <w:tab w:val="left" w:pos="2325"/>
        </w:tabs>
        <w:jc w:val="both"/>
        <w:rPr>
          <w:rFonts w:ascii="Times New Roman" w:hAnsi="Times New Roman" w:cs="Times New Roman"/>
          <w:b/>
          <w:bCs/>
          <w:noProof/>
        </w:rPr>
      </w:pPr>
      <w:r w:rsidRPr="00661068">
        <w:rPr>
          <w:rFonts w:ascii="Times New Roman" w:hAnsi="Times New Roman" w:cs="Times New Roman"/>
          <w:b/>
          <w:bCs/>
          <w:noProof/>
        </w:rPr>
        <w:t>Reliabilitas Self Efficacy</w:t>
      </w:r>
    </w:p>
    <w:tbl>
      <w:tblPr>
        <w:tblW w:w="1920" w:type="dxa"/>
        <w:jc w:val="center"/>
        <w:tblLook w:val="04A0" w:firstRow="1" w:lastRow="0" w:firstColumn="1" w:lastColumn="0" w:noHBand="0" w:noVBand="1"/>
      </w:tblPr>
      <w:tblGrid>
        <w:gridCol w:w="986"/>
        <w:gridCol w:w="1197"/>
      </w:tblGrid>
      <w:tr w:rsidR="006F70AA" w:rsidRPr="00661068" w14:paraId="484B269E" w14:textId="77777777" w:rsidTr="006F70AA">
        <w:trPr>
          <w:trHeight w:val="315"/>
          <w:jc w:val="center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9DF84A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Frequentist Scale Reliability Statistics</w:t>
            </w:r>
          </w:p>
        </w:tc>
      </w:tr>
      <w:tr w:rsidR="006F70AA" w:rsidRPr="00661068" w14:paraId="3B6DC3E6" w14:textId="77777777" w:rsidTr="006F70AA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155F6E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FAC53E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Cronbach's α</w:t>
            </w:r>
          </w:p>
        </w:tc>
      </w:tr>
      <w:tr w:rsidR="006F70AA" w:rsidRPr="00661068" w14:paraId="7AC49FA4" w14:textId="77777777" w:rsidTr="006F70AA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012970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Point 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9FBA8E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0.819</w:t>
            </w:r>
          </w:p>
        </w:tc>
      </w:tr>
    </w:tbl>
    <w:p w14:paraId="642D5069" w14:textId="77777777" w:rsidR="006F70AA" w:rsidRPr="00661068" w:rsidRDefault="006F70AA" w:rsidP="00661068">
      <w:pPr>
        <w:tabs>
          <w:tab w:val="left" w:pos="2325"/>
        </w:tabs>
        <w:jc w:val="both"/>
        <w:rPr>
          <w:rFonts w:ascii="Times New Roman" w:hAnsi="Times New Roman" w:cs="Times New Roman"/>
          <w:noProof/>
        </w:rPr>
      </w:pPr>
    </w:p>
    <w:p w14:paraId="3972B379" w14:textId="4FC5F219" w:rsidR="006F70AA" w:rsidRPr="00661068" w:rsidRDefault="006F70AA" w:rsidP="00661068">
      <w:pPr>
        <w:pStyle w:val="ListParagraph"/>
        <w:numPr>
          <w:ilvl w:val="0"/>
          <w:numId w:val="1"/>
        </w:numPr>
        <w:tabs>
          <w:tab w:val="left" w:pos="2325"/>
        </w:tabs>
        <w:jc w:val="both"/>
        <w:rPr>
          <w:rFonts w:ascii="Times New Roman" w:hAnsi="Times New Roman" w:cs="Times New Roman"/>
          <w:b/>
          <w:bCs/>
          <w:noProof/>
        </w:rPr>
      </w:pPr>
      <w:r w:rsidRPr="00661068">
        <w:rPr>
          <w:rFonts w:ascii="Times New Roman" w:hAnsi="Times New Roman" w:cs="Times New Roman"/>
          <w:b/>
          <w:bCs/>
          <w:noProof/>
        </w:rPr>
        <w:t>Reliabilitas Quarter Life Crisis</w:t>
      </w:r>
    </w:p>
    <w:tbl>
      <w:tblPr>
        <w:tblW w:w="1920" w:type="dxa"/>
        <w:jc w:val="center"/>
        <w:tblLook w:val="04A0" w:firstRow="1" w:lastRow="0" w:firstColumn="1" w:lastColumn="0" w:noHBand="0" w:noVBand="1"/>
      </w:tblPr>
      <w:tblGrid>
        <w:gridCol w:w="986"/>
        <w:gridCol w:w="1197"/>
      </w:tblGrid>
      <w:tr w:rsidR="006F70AA" w:rsidRPr="00661068" w14:paraId="61EA600D" w14:textId="77777777" w:rsidTr="006F70AA">
        <w:trPr>
          <w:trHeight w:val="315"/>
          <w:jc w:val="center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05BEEF2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Frequentist Scale Reliability Statistics</w:t>
            </w:r>
          </w:p>
        </w:tc>
      </w:tr>
      <w:tr w:rsidR="006F70AA" w:rsidRPr="00661068" w14:paraId="75BBA1B4" w14:textId="77777777" w:rsidTr="006F70AA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73BE05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E4DB23D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Cronbach's α</w:t>
            </w:r>
          </w:p>
        </w:tc>
      </w:tr>
      <w:tr w:rsidR="006F70AA" w:rsidRPr="00661068" w14:paraId="2112F250" w14:textId="77777777" w:rsidTr="006F70AA">
        <w:trPr>
          <w:trHeight w:val="495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376489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Point 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A18B634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0.769</w:t>
            </w:r>
          </w:p>
        </w:tc>
      </w:tr>
    </w:tbl>
    <w:p w14:paraId="6EE69FA1" w14:textId="77777777" w:rsidR="006F70AA" w:rsidRPr="00661068" w:rsidRDefault="006F70AA" w:rsidP="00661068">
      <w:pPr>
        <w:tabs>
          <w:tab w:val="left" w:pos="2325"/>
        </w:tabs>
        <w:jc w:val="both"/>
        <w:rPr>
          <w:rFonts w:ascii="Times New Roman" w:hAnsi="Times New Roman" w:cs="Times New Roman"/>
          <w:b/>
          <w:bCs/>
          <w:noProof/>
        </w:rPr>
      </w:pPr>
    </w:p>
    <w:p w14:paraId="2086E903" w14:textId="39E20209" w:rsidR="006F70AA" w:rsidRPr="00661068" w:rsidRDefault="006F70AA" w:rsidP="00661068">
      <w:pPr>
        <w:pStyle w:val="ListParagraph"/>
        <w:numPr>
          <w:ilvl w:val="0"/>
          <w:numId w:val="1"/>
        </w:numPr>
        <w:tabs>
          <w:tab w:val="left" w:pos="2325"/>
        </w:tabs>
        <w:jc w:val="both"/>
        <w:rPr>
          <w:rFonts w:ascii="Times New Roman" w:hAnsi="Times New Roman" w:cs="Times New Roman"/>
          <w:b/>
          <w:bCs/>
          <w:noProof/>
        </w:rPr>
      </w:pPr>
      <w:r w:rsidRPr="00661068">
        <w:rPr>
          <w:rFonts w:ascii="Times New Roman" w:hAnsi="Times New Roman" w:cs="Times New Roman"/>
          <w:b/>
          <w:bCs/>
          <w:noProof/>
        </w:rPr>
        <w:t>Reliabilitas Loneliness</w:t>
      </w:r>
    </w:p>
    <w:tbl>
      <w:tblPr>
        <w:tblW w:w="1920" w:type="dxa"/>
        <w:jc w:val="center"/>
        <w:tblLook w:val="04A0" w:firstRow="1" w:lastRow="0" w:firstColumn="1" w:lastColumn="0" w:noHBand="0" w:noVBand="1"/>
      </w:tblPr>
      <w:tblGrid>
        <w:gridCol w:w="986"/>
        <w:gridCol w:w="1197"/>
      </w:tblGrid>
      <w:tr w:rsidR="006F70AA" w:rsidRPr="00661068" w14:paraId="61731DD3" w14:textId="77777777" w:rsidTr="006F70AA">
        <w:trPr>
          <w:trHeight w:val="315"/>
          <w:jc w:val="center"/>
        </w:trPr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2A5E5F0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Frequentist Scale Reliability Statistics</w:t>
            </w:r>
          </w:p>
        </w:tc>
      </w:tr>
      <w:tr w:rsidR="006F70AA" w:rsidRPr="00661068" w14:paraId="3AEBCCBF" w14:textId="77777777" w:rsidTr="006F70AA">
        <w:trPr>
          <w:trHeight w:val="73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84C0863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7EA848C" w14:textId="77777777" w:rsidR="006F70AA" w:rsidRPr="00661068" w:rsidRDefault="006F70AA" w:rsidP="00661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Cronbach's α</w:t>
            </w:r>
          </w:p>
        </w:tc>
      </w:tr>
      <w:tr w:rsidR="006F70AA" w:rsidRPr="00661068" w14:paraId="3335EA0D" w14:textId="77777777" w:rsidTr="006F70AA">
        <w:trPr>
          <w:trHeight w:val="480"/>
          <w:jc w:val="center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1A85B8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Point estimate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889E84" w14:textId="77777777" w:rsidR="006F70AA" w:rsidRPr="00661068" w:rsidRDefault="006F70AA" w:rsidP="00661068">
            <w:pPr>
              <w:spacing w:after="0" w:line="240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0.837</w:t>
            </w:r>
          </w:p>
        </w:tc>
      </w:tr>
    </w:tbl>
    <w:p w14:paraId="5D7BE974" w14:textId="77777777" w:rsidR="006F70AA" w:rsidRPr="00661068" w:rsidRDefault="006F70AA" w:rsidP="00661068">
      <w:pPr>
        <w:jc w:val="both"/>
        <w:rPr>
          <w:rFonts w:ascii="Times New Roman" w:hAnsi="Times New Roman" w:cs="Times New Roman"/>
          <w:b/>
          <w:bCs/>
        </w:rPr>
      </w:pPr>
    </w:p>
    <w:p w14:paraId="598996BE" w14:textId="4764400C" w:rsidR="006F70AA" w:rsidRPr="00661068" w:rsidRDefault="006F70AA" w:rsidP="00661068">
      <w:pPr>
        <w:jc w:val="both"/>
        <w:rPr>
          <w:rFonts w:ascii="Times New Roman" w:hAnsi="Times New Roman" w:cs="Times New Roman"/>
          <w:b/>
          <w:bCs/>
        </w:rPr>
      </w:pPr>
      <w:proofErr w:type="spellStart"/>
      <w:r w:rsidRPr="00661068">
        <w:rPr>
          <w:rFonts w:ascii="Times New Roman" w:hAnsi="Times New Roman" w:cs="Times New Roman"/>
          <w:b/>
          <w:bCs/>
        </w:rPr>
        <w:t>Karakteristik</w:t>
      </w:r>
      <w:proofErr w:type="spellEnd"/>
      <w:r w:rsidRPr="0066106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</w:rPr>
        <w:t>Responden</w:t>
      </w:r>
      <w:proofErr w:type="spellEnd"/>
    </w:p>
    <w:p w14:paraId="089C2411" w14:textId="06A54F72" w:rsidR="006F70AA" w:rsidRPr="00661068" w:rsidRDefault="006F70AA" w:rsidP="00661068">
      <w:pPr>
        <w:pStyle w:val="ListParagraph"/>
        <w:numPr>
          <w:ilvl w:val="0"/>
          <w:numId w:val="2"/>
        </w:numPr>
        <w:tabs>
          <w:tab w:val="left" w:pos="2325"/>
        </w:tabs>
        <w:jc w:val="both"/>
        <w:rPr>
          <w:rFonts w:ascii="Times New Roman" w:eastAsia="Times New Roman" w:hAnsi="Times New Roman" w:cs="Times New Roman"/>
          <w:b/>
          <w:bCs/>
        </w:rPr>
      </w:pPr>
      <w:proofErr w:type="spellStart"/>
      <w:r w:rsidRPr="00661068">
        <w:rPr>
          <w:rFonts w:ascii="Times New Roman" w:eastAsia="Times New Roman" w:hAnsi="Times New Roman" w:cs="Times New Roman"/>
          <w:b/>
          <w:bCs/>
        </w:rPr>
        <w:t>Karakteristik</w:t>
      </w:r>
      <w:proofErr w:type="spellEnd"/>
      <w:r w:rsidRPr="00661068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61068">
        <w:rPr>
          <w:rFonts w:ascii="Times New Roman" w:eastAsia="Times New Roman" w:hAnsi="Times New Roman" w:cs="Times New Roman"/>
          <w:b/>
          <w:bCs/>
        </w:rPr>
        <w:t>Responden</w:t>
      </w:r>
      <w:proofErr w:type="spellEnd"/>
    </w:p>
    <w:tbl>
      <w:tblPr>
        <w:tblW w:w="4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0"/>
        <w:gridCol w:w="1887"/>
        <w:gridCol w:w="1481"/>
      </w:tblGrid>
      <w:tr w:rsidR="006F70AA" w:rsidRPr="00661068" w14:paraId="5BC5C417" w14:textId="77777777" w:rsidTr="00236FE9">
        <w:trPr>
          <w:trHeight w:val="1067"/>
          <w:jc w:val="center"/>
        </w:trPr>
        <w:tc>
          <w:tcPr>
            <w:tcW w:w="1510" w:type="dxa"/>
            <w:vAlign w:val="center"/>
            <w:hideMark/>
          </w:tcPr>
          <w:p w14:paraId="692064BC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GENDER</w:t>
            </w:r>
          </w:p>
        </w:tc>
        <w:tc>
          <w:tcPr>
            <w:tcW w:w="1887" w:type="dxa"/>
            <w:vAlign w:val="center"/>
            <w:hideMark/>
          </w:tcPr>
          <w:p w14:paraId="1AC561DB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1481" w:type="dxa"/>
            <w:vAlign w:val="center"/>
            <w:hideMark/>
          </w:tcPr>
          <w:p w14:paraId="2147D511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PERCENT</w:t>
            </w:r>
          </w:p>
        </w:tc>
      </w:tr>
      <w:tr w:rsidR="006F70AA" w:rsidRPr="00661068" w14:paraId="5FDD9592" w14:textId="77777777" w:rsidTr="00236FE9">
        <w:trPr>
          <w:trHeight w:val="700"/>
          <w:jc w:val="center"/>
        </w:trPr>
        <w:tc>
          <w:tcPr>
            <w:tcW w:w="1510" w:type="dxa"/>
            <w:vAlign w:val="center"/>
            <w:hideMark/>
          </w:tcPr>
          <w:p w14:paraId="4D009B2B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Female</w:t>
            </w:r>
          </w:p>
        </w:tc>
        <w:tc>
          <w:tcPr>
            <w:tcW w:w="1887" w:type="dxa"/>
            <w:vAlign w:val="center"/>
            <w:hideMark/>
          </w:tcPr>
          <w:p w14:paraId="2B4DA148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264</w:t>
            </w:r>
          </w:p>
        </w:tc>
        <w:tc>
          <w:tcPr>
            <w:tcW w:w="1481" w:type="dxa"/>
            <w:vAlign w:val="center"/>
            <w:hideMark/>
          </w:tcPr>
          <w:p w14:paraId="5C3106C5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77%</w:t>
            </w:r>
          </w:p>
        </w:tc>
      </w:tr>
      <w:tr w:rsidR="006F70AA" w:rsidRPr="00661068" w14:paraId="7B954BD2" w14:textId="77777777" w:rsidTr="00236FE9">
        <w:trPr>
          <w:trHeight w:val="717"/>
          <w:jc w:val="center"/>
        </w:trPr>
        <w:tc>
          <w:tcPr>
            <w:tcW w:w="1510" w:type="dxa"/>
            <w:vAlign w:val="center"/>
            <w:hideMark/>
          </w:tcPr>
          <w:p w14:paraId="52BFF25B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Male</w:t>
            </w:r>
          </w:p>
        </w:tc>
        <w:tc>
          <w:tcPr>
            <w:tcW w:w="1887" w:type="dxa"/>
            <w:vAlign w:val="center"/>
            <w:hideMark/>
          </w:tcPr>
          <w:p w14:paraId="28C1719D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1481" w:type="dxa"/>
            <w:vAlign w:val="center"/>
            <w:hideMark/>
          </w:tcPr>
          <w:p w14:paraId="203064BC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23%</w:t>
            </w:r>
          </w:p>
        </w:tc>
      </w:tr>
      <w:tr w:rsidR="006F70AA" w:rsidRPr="00661068" w14:paraId="36ACB4AF" w14:textId="77777777" w:rsidTr="00236FE9">
        <w:trPr>
          <w:trHeight w:val="350"/>
          <w:jc w:val="center"/>
        </w:trPr>
        <w:tc>
          <w:tcPr>
            <w:tcW w:w="1510" w:type="dxa"/>
            <w:vAlign w:val="center"/>
            <w:hideMark/>
          </w:tcPr>
          <w:p w14:paraId="298ABB17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1887" w:type="dxa"/>
            <w:vAlign w:val="center"/>
            <w:hideMark/>
          </w:tcPr>
          <w:p w14:paraId="4A382850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1481" w:type="dxa"/>
            <w:vAlign w:val="center"/>
            <w:hideMark/>
          </w:tcPr>
          <w:p w14:paraId="676F5F6D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100%</w:t>
            </w:r>
          </w:p>
        </w:tc>
      </w:tr>
    </w:tbl>
    <w:p w14:paraId="1A9C807B" w14:textId="77777777" w:rsidR="006F70AA" w:rsidRPr="00661068" w:rsidRDefault="006F70AA" w:rsidP="00661068">
      <w:pPr>
        <w:tabs>
          <w:tab w:val="left" w:pos="2325"/>
        </w:tabs>
        <w:jc w:val="both"/>
        <w:rPr>
          <w:rFonts w:ascii="Times New Roman" w:eastAsia="Times New Roman" w:hAnsi="Times New Roman" w:cs="Times New Roman"/>
          <w:b/>
          <w:bCs/>
        </w:rPr>
      </w:pPr>
    </w:p>
    <w:p w14:paraId="2061CCFA" w14:textId="4FDEA1B5" w:rsidR="006F70AA" w:rsidRPr="00661068" w:rsidRDefault="00661068" w:rsidP="00661068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 w:rsidR="006F70AA" w:rsidRPr="00661068">
        <w:rPr>
          <w:rFonts w:ascii="Times New Roman" w:hAnsi="Times New Roman" w:cs="Times New Roman"/>
        </w:rPr>
        <w:t xml:space="preserve">Pada </w:t>
      </w:r>
      <w:proofErr w:type="spellStart"/>
      <w:r w:rsidR="006F70AA" w:rsidRPr="00661068">
        <w:rPr>
          <w:rFonts w:ascii="Times New Roman" w:hAnsi="Times New Roman" w:cs="Times New Roman"/>
        </w:rPr>
        <w:t>penelitian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ini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dari</w:t>
      </w:r>
      <w:proofErr w:type="spellEnd"/>
      <w:r w:rsidR="006F70AA" w:rsidRPr="00661068">
        <w:rPr>
          <w:rFonts w:ascii="Times New Roman" w:hAnsi="Times New Roman" w:cs="Times New Roman"/>
        </w:rPr>
        <w:t xml:space="preserve"> 342 </w:t>
      </w:r>
      <w:proofErr w:type="spellStart"/>
      <w:r w:rsidR="006F70AA" w:rsidRPr="00661068">
        <w:rPr>
          <w:rFonts w:ascii="Times New Roman" w:hAnsi="Times New Roman" w:cs="Times New Roman"/>
        </w:rPr>
        <w:t>partisipan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diketahui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mayoritas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responden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berjenis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kelamin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perempuan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dengan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nilai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presentase</w:t>
      </w:r>
      <w:proofErr w:type="spellEnd"/>
      <w:r w:rsidR="006F70AA" w:rsidRPr="00661068">
        <w:rPr>
          <w:rFonts w:ascii="Times New Roman" w:hAnsi="Times New Roman" w:cs="Times New Roman"/>
        </w:rPr>
        <w:t xml:space="preserve"> 77% </w:t>
      </w:r>
      <w:proofErr w:type="spellStart"/>
      <w:r w:rsidR="006F70AA" w:rsidRPr="00661068">
        <w:rPr>
          <w:rFonts w:ascii="Times New Roman" w:hAnsi="Times New Roman" w:cs="Times New Roman"/>
        </w:rPr>
        <w:t>atau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sebesar</w:t>
      </w:r>
      <w:proofErr w:type="spellEnd"/>
      <w:r w:rsidR="006F70AA" w:rsidRPr="00661068">
        <w:rPr>
          <w:rFonts w:ascii="Times New Roman" w:hAnsi="Times New Roman" w:cs="Times New Roman"/>
        </w:rPr>
        <w:t xml:space="preserve"> 264 </w:t>
      </w:r>
      <w:proofErr w:type="spellStart"/>
      <w:r w:rsidR="006F70AA" w:rsidRPr="00661068">
        <w:rPr>
          <w:rFonts w:ascii="Times New Roman" w:hAnsi="Times New Roman" w:cs="Times New Roman"/>
        </w:rPr>
        <w:t>sedangkan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partisipan</w:t>
      </w:r>
      <w:proofErr w:type="spellEnd"/>
      <w:r w:rsidR="006F70AA" w:rsidRPr="00661068">
        <w:rPr>
          <w:rFonts w:ascii="Times New Roman" w:hAnsi="Times New Roman" w:cs="Times New Roman"/>
        </w:rPr>
        <w:t xml:space="preserve"> yang </w:t>
      </w:r>
      <w:proofErr w:type="spellStart"/>
      <w:r w:rsidR="006F70AA" w:rsidRPr="00661068">
        <w:rPr>
          <w:rFonts w:ascii="Times New Roman" w:hAnsi="Times New Roman" w:cs="Times New Roman"/>
        </w:rPr>
        <w:t>berjenis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kelamin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laki-laki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dengan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nilai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presentase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sebesar</w:t>
      </w:r>
      <w:proofErr w:type="spellEnd"/>
      <w:r w:rsidR="006F70AA" w:rsidRPr="00661068">
        <w:rPr>
          <w:rFonts w:ascii="Times New Roman" w:hAnsi="Times New Roman" w:cs="Times New Roman"/>
        </w:rPr>
        <w:t xml:space="preserve"> 23% </w:t>
      </w:r>
      <w:proofErr w:type="spellStart"/>
      <w:r w:rsidR="006F70AA" w:rsidRPr="00661068">
        <w:rPr>
          <w:rFonts w:ascii="Times New Roman" w:hAnsi="Times New Roman" w:cs="Times New Roman"/>
        </w:rPr>
        <w:t>atau</w:t>
      </w:r>
      <w:proofErr w:type="spellEnd"/>
      <w:r w:rsidR="006F70AA" w:rsidRPr="00661068">
        <w:rPr>
          <w:rFonts w:ascii="Times New Roman" w:hAnsi="Times New Roman" w:cs="Times New Roman"/>
        </w:rPr>
        <w:t xml:space="preserve"> </w:t>
      </w:r>
      <w:proofErr w:type="spellStart"/>
      <w:r w:rsidR="006F70AA" w:rsidRPr="00661068">
        <w:rPr>
          <w:rFonts w:ascii="Times New Roman" w:hAnsi="Times New Roman" w:cs="Times New Roman"/>
        </w:rPr>
        <w:t>sebesar</w:t>
      </w:r>
      <w:proofErr w:type="spellEnd"/>
      <w:r w:rsidR="006F70AA" w:rsidRPr="00661068">
        <w:rPr>
          <w:rFonts w:ascii="Times New Roman" w:hAnsi="Times New Roman" w:cs="Times New Roman"/>
        </w:rPr>
        <w:t xml:space="preserve"> 78 </w:t>
      </w:r>
      <w:proofErr w:type="spellStart"/>
      <w:r w:rsidR="006F70AA" w:rsidRPr="00661068">
        <w:rPr>
          <w:rFonts w:ascii="Times New Roman" w:hAnsi="Times New Roman" w:cs="Times New Roman"/>
        </w:rPr>
        <w:t>partisipan</w:t>
      </w:r>
      <w:proofErr w:type="spellEnd"/>
    </w:p>
    <w:p w14:paraId="00F9BF89" w14:textId="5BD0DDA9" w:rsidR="006F70AA" w:rsidRPr="00661068" w:rsidRDefault="006F70AA" w:rsidP="00661068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Kategorisasi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Variabel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Krisis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Seperempat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Abad</w:t>
      </w:r>
    </w:p>
    <w:p w14:paraId="58CCD4B3" w14:textId="77777777" w:rsidR="006F70AA" w:rsidRPr="00661068" w:rsidRDefault="006F70AA" w:rsidP="0066106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W w:w="8589" w:type="dxa"/>
        <w:jc w:val="center"/>
        <w:tblLook w:val="04A0" w:firstRow="1" w:lastRow="0" w:firstColumn="1" w:lastColumn="0" w:noHBand="0" w:noVBand="1"/>
      </w:tblPr>
      <w:tblGrid>
        <w:gridCol w:w="2137"/>
        <w:gridCol w:w="1842"/>
        <w:gridCol w:w="1440"/>
        <w:gridCol w:w="1178"/>
        <w:gridCol w:w="1992"/>
      </w:tblGrid>
      <w:tr w:rsidR="006F70AA" w:rsidRPr="00661068" w14:paraId="354A98E3" w14:textId="77777777" w:rsidTr="00236FE9">
        <w:trPr>
          <w:trHeight w:val="818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9DE0" w14:textId="77777777" w:rsidR="006F70AA" w:rsidRPr="00661068" w:rsidRDefault="006F70AA" w:rsidP="00661068">
            <w:pPr>
              <w:spacing w:line="276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Category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4936" w14:textId="77777777" w:rsidR="006F70AA" w:rsidRPr="00661068" w:rsidRDefault="006F70AA" w:rsidP="00661068">
            <w:pPr>
              <w:spacing w:line="276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4964" w14:textId="77777777" w:rsidR="006F70AA" w:rsidRPr="00661068" w:rsidRDefault="006F70AA" w:rsidP="00661068">
            <w:pPr>
              <w:spacing w:line="276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Percent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35F7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Valid Percent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2282" w14:textId="77777777" w:rsidR="006F70AA" w:rsidRPr="00661068" w:rsidRDefault="006F70AA" w:rsidP="00661068">
            <w:pPr>
              <w:spacing w:line="276" w:lineRule="auto"/>
              <w:ind w:firstLineChars="100" w:firstLine="221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Cumulative Percent</w:t>
            </w:r>
          </w:p>
        </w:tc>
      </w:tr>
      <w:tr w:rsidR="006F70AA" w:rsidRPr="00661068" w14:paraId="3E32D190" w14:textId="77777777" w:rsidTr="00236FE9">
        <w:trPr>
          <w:trHeight w:val="475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8172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Moderate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1E9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32EB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60.526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0D5C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61%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2771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60.526</w:t>
            </w:r>
          </w:p>
        </w:tc>
      </w:tr>
      <w:tr w:rsidR="006F70AA" w:rsidRPr="00661068" w14:paraId="3444EECD" w14:textId="77777777" w:rsidTr="00236FE9">
        <w:trPr>
          <w:trHeight w:val="47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62C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Low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F7BC0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5555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9.357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7CE4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9%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F697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69.883</w:t>
            </w:r>
          </w:p>
        </w:tc>
      </w:tr>
      <w:tr w:rsidR="006F70AA" w:rsidRPr="00661068" w14:paraId="73CAE8AC" w14:textId="77777777" w:rsidTr="00236FE9">
        <w:trPr>
          <w:trHeight w:val="46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FBB9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High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CC75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A60E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30.117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432C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30%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D1E4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100.000</w:t>
            </w:r>
          </w:p>
        </w:tc>
      </w:tr>
      <w:tr w:rsidR="006F70AA" w:rsidRPr="00661068" w14:paraId="0C5E2E27" w14:textId="77777777" w:rsidTr="00236FE9">
        <w:trPr>
          <w:trHeight w:val="314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0E50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AE869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2B359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100.000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47CF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A87F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41D3C7A" w14:textId="77777777" w:rsidR="006F70AA" w:rsidRPr="00661068" w:rsidRDefault="006F70AA" w:rsidP="00661068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9760651" w14:textId="5658E5CF" w:rsidR="006F70AA" w:rsidRPr="00661068" w:rsidRDefault="006F70AA" w:rsidP="00661068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lang w:val="en-US"/>
        </w:rPr>
      </w:pPr>
      <w:r w:rsidRPr="00661068">
        <w:rPr>
          <w:rFonts w:ascii="Times New Roman" w:hAnsi="Times New Roman" w:cs="Times New Roman"/>
        </w:rPr>
        <w:t xml:space="preserve">Pada </w:t>
      </w:r>
      <w:proofErr w:type="spellStart"/>
      <w:r w:rsidRPr="00661068">
        <w:rPr>
          <w:rFonts w:ascii="Times New Roman" w:hAnsi="Times New Roman" w:cs="Times New Roman"/>
        </w:rPr>
        <w:t>tabel</w:t>
      </w:r>
      <w:proofErr w:type="spellEnd"/>
      <w:r w:rsidRPr="00661068">
        <w:rPr>
          <w:rFonts w:ascii="Times New Roman" w:hAnsi="Times New Roman" w:cs="Times New Roman"/>
        </w:rPr>
        <w:t xml:space="preserve"> 2 </w:t>
      </w:r>
      <w:proofErr w:type="spellStart"/>
      <w:r w:rsidRPr="00661068">
        <w:rPr>
          <w:rFonts w:ascii="Times New Roman" w:hAnsi="Times New Roman" w:cs="Times New Roman"/>
        </w:rPr>
        <w:t>diketahui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hasil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kategorisasi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variabel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krisis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seperempat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abad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menunjukkan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bahwa</w:t>
      </w:r>
      <w:proofErr w:type="spellEnd"/>
      <w:r w:rsidRPr="00661068">
        <w:rPr>
          <w:rFonts w:ascii="Times New Roman" w:hAnsi="Times New Roman" w:cs="Times New Roman"/>
        </w:rPr>
        <w:t xml:space="preserve"> paling </w:t>
      </w:r>
      <w:proofErr w:type="spellStart"/>
      <w:r w:rsidRPr="00661068">
        <w:rPr>
          <w:rFonts w:ascii="Times New Roman" w:hAnsi="Times New Roman" w:cs="Times New Roman"/>
        </w:rPr>
        <w:t>banyak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masuk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dalam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sedang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nilai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61 % </w:t>
      </w:r>
      <w:proofErr w:type="spellStart"/>
      <w:r w:rsidRPr="00661068">
        <w:rPr>
          <w:rFonts w:ascii="Times New Roman" w:hAnsi="Times New Roman" w:cs="Times New Roman"/>
        </w:rPr>
        <w:t>atau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207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.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 yang </w:t>
      </w:r>
      <w:proofErr w:type="spellStart"/>
      <w:r w:rsidRPr="00661068">
        <w:rPr>
          <w:rFonts w:ascii="Times New Roman" w:hAnsi="Times New Roman" w:cs="Times New Roman"/>
        </w:rPr>
        <w:t>masuk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dalam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tinggi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memiliki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nilai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30% </w:t>
      </w:r>
      <w:proofErr w:type="spellStart"/>
      <w:r w:rsidRPr="00661068">
        <w:rPr>
          <w:rFonts w:ascii="Times New Roman" w:hAnsi="Times New Roman" w:cs="Times New Roman"/>
        </w:rPr>
        <w:t>atau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103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, dan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 yang </w:t>
      </w:r>
      <w:proofErr w:type="spellStart"/>
      <w:r w:rsidRPr="00661068">
        <w:rPr>
          <w:rFonts w:ascii="Times New Roman" w:hAnsi="Times New Roman" w:cs="Times New Roman"/>
        </w:rPr>
        <w:t>masuk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dalam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rendah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memiliki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nilai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9% </w:t>
      </w:r>
      <w:proofErr w:type="spellStart"/>
      <w:r w:rsidRPr="00661068">
        <w:rPr>
          <w:rFonts w:ascii="Times New Roman" w:hAnsi="Times New Roman" w:cs="Times New Roman"/>
        </w:rPr>
        <w:t>atau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32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.  </w:t>
      </w:r>
    </w:p>
    <w:p w14:paraId="40A5D189" w14:textId="735B7B27" w:rsidR="006F70AA" w:rsidRPr="00661068" w:rsidRDefault="006F70AA" w:rsidP="00661068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Kategorisasi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Krisis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Seperempat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Abad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Berdasarkan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Jenis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Kelamin</w:t>
      </w:r>
      <w:proofErr w:type="spellEnd"/>
    </w:p>
    <w:p w14:paraId="3126BAEA" w14:textId="77777777" w:rsidR="006F70AA" w:rsidRPr="00661068" w:rsidRDefault="006F70AA" w:rsidP="0066106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W w:w="7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2188"/>
        <w:gridCol w:w="1866"/>
        <w:gridCol w:w="1505"/>
      </w:tblGrid>
      <w:tr w:rsidR="006F70AA" w:rsidRPr="00661068" w14:paraId="5225B6B3" w14:textId="77777777" w:rsidTr="00236FE9">
        <w:trPr>
          <w:trHeight w:val="562"/>
          <w:jc w:val="center"/>
        </w:trPr>
        <w:tc>
          <w:tcPr>
            <w:tcW w:w="2189" w:type="dxa"/>
            <w:vAlign w:val="center"/>
            <w:hideMark/>
          </w:tcPr>
          <w:p w14:paraId="34645DF8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2188" w:type="dxa"/>
            <w:vAlign w:val="center"/>
            <w:hideMark/>
          </w:tcPr>
          <w:p w14:paraId="0975CDD6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Gender</w:t>
            </w:r>
          </w:p>
        </w:tc>
        <w:tc>
          <w:tcPr>
            <w:tcW w:w="1866" w:type="dxa"/>
            <w:vAlign w:val="center"/>
            <w:hideMark/>
          </w:tcPr>
          <w:p w14:paraId="07663CF3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1505" w:type="dxa"/>
            <w:vAlign w:val="center"/>
            <w:hideMark/>
          </w:tcPr>
          <w:p w14:paraId="783CDE36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hAnsi="Times New Roman" w:cs="Times New Roman"/>
                <w:b/>
                <w:bCs/>
                <w:color w:val="000000"/>
              </w:rPr>
              <w:t>Percent</w:t>
            </w:r>
          </w:p>
        </w:tc>
      </w:tr>
      <w:tr w:rsidR="006F70AA" w:rsidRPr="00661068" w14:paraId="1A7C22B2" w14:textId="77777777" w:rsidTr="00236FE9">
        <w:trPr>
          <w:trHeight w:val="392"/>
          <w:jc w:val="center"/>
        </w:trPr>
        <w:tc>
          <w:tcPr>
            <w:tcW w:w="2189" w:type="dxa"/>
            <w:vMerge w:val="restart"/>
            <w:vAlign w:val="center"/>
            <w:hideMark/>
          </w:tcPr>
          <w:p w14:paraId="0BDEDF40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Moderate</w:t>
            </w:r>
          </w:p>
        </w:tc>
        <w:tc>
          <w:tcPr>
            <w:tcW w:w="2188" w:type="dxa"/>
            <w:vAlign w:val="center"/>
            <w:hideMark/>
          </w:tcPr>
          <w:p w14:paraId="0027552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Female</w:t>
            </w:r>
          </w:p>
        </w:tc>
        <w:tc>
          <w:tcPr>
            <w:tcW w:w="1866" w:type="dxa"/>
            <w:vAlign w:val="center"/>
            <w:hideMark/>
          </w:tcPr>
          <w:p w14:paraId="7FFA3D6F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505" w:type="dxa"/>
            <w:vAlign w:val="center"/>
            <w:hideMark/>
          </w:tcPr>
          <w:p w14:paraId="3E13D917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78%</w:t>
            </w:r>
          </w:p>
        </w:tc>
      </w:tr>
      <w:tr w:rsidR="006F70AA" w:rsidRPr="00661068" w14:paraId="74A0A26B" w14:textId="77777777" w:rsidTr="00236FE9">
        <w:trPr>
          <w:trHeight w:val="346"/>
          <w:jc w:val="center"/>
        </w:trPr>
        <w:tc>
          <w:tcPr>
            <w:tcW w:w="2189" w:type="dxa"/>
            <w:vMerge/>
            <w:vAlign w:val="center"/>
            <w:hideMark/>
          </w:tcPr>
          <w:p w14:paraId="274BCA40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219ACCF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Male</w:t>
            </w:r>
          </w:p>
        </w:tc>
        <w:tc>
          <w:tcPr>
            <w:tcW w:w="1866" w:type="dxa"/>
            <w:vAlign w:val="center"/>
            <w:hideMark/>
          </w:tcPr>
          <w:p w14:paraId="4AB535A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505" w:type="dxa"/>
            <w:vAlign w:val="center"/>
            <w:hideMark/>
          </w:tcPr>
          <w:p w14:paraId="24D759E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22%</w:t>
            </w:r>
          </w:p>
        </w:tc>
      </w:tr>
      <w:tr w:rsidR="006F70AA" w:rsidRPr="00661068" w14:paraId="140EA2AC" w14:textId="77777777" w:rsidTr="00236FE9">
        <w:trPr>
          <w:trHeight w:val="320"/>
          <w:jc w:val="center"/>
        </w:trPr>
        <w:tc>
          <w:tcPr>
            <w:tcW w:w="2189" w:type="dxa"/>
            <w:vMerge/>
            <w:vAlign w:val="center"/>
            <w:hideMark/>
          </w:tcPr>
          <w:p w14:paraId="5183E937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4C96D70B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866" w:type="dxa"/>
            <w:vAlign w:val="center"/>
            <w:hideMark/>
          </w:tcPr>
          <w:p w14:paraId="51C4A8B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1505" w:type="dxa"/>
            <w:vAlign w:val="center"/>
            <w:hideMark/>
          </w:tcPr>
          <w:p w14:paraId="00889D7E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6F70AA" w:rsidRPr="00661068" w14:paraId="646EF8D2" w14:textId="77777777" w:rsidTr="00236FE9">
        <w:trPr>
          <w:trHeight w:val="412"/>
          <w:jc w:val="center"/>
        </w:trPr>
        <w:tc>
          <w:tcPr>
            <w:tcW w:w="2189" w:type="dxa"/>
            <w:vMerge w:val="restart"/>
            <w:vAlign w:val="center"/>
            <w:hideMark/>
          </w:tcPr>
          <w:p w14:paraId="1083674C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Low</w:t>
            </w:r>
          </w:p>
        </w:tc>
        <w:tc>
          <w:tcPr>
            <w:tcW w:w="2188" w:type="dxa"/>
            <w:vAlign w:val="center"/>
            <w:hideMark/>
          </w:tcPr>
          <w:p w14:paraId="1C1E802D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Female</w:t>
            </w:r>
          </w:p>
        </w:tc>
        <w:tc>
          <w:tcPr>
            <w:tcW w:w="1866" w:type="dxa"/>
            <w:vAlign w:val="center"/>
            <w:hideMark/>
          </w:tcPr>
          <w:p w14:paraId="59280AF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05" w:type="dxa"/>
            <w:vAlign w:val="center"/>
            <w:hideMark/>
          </w:tcPr>
          <w:p w14:paraId="703961EF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62.5 %</w:t>
            </w:r>
          </w:p>
        </w:tc>
      </w:tr>
      <w:tr w:rsidR="006F70AA" w:rsidRPr="00661068" w14:paraId="2D2F1EF7" w14:textId="77777777" w:rsidTr="00236FE9">
        <w:trPr>
          <w:trHeight w:val="364"/>
          <w:jc w:val="center"/>
        </w:trPr>
        <w:tc>
          <w:tcPr>
            <w:tcW w:w="2189" w:type="dxa"/>
            <w:vMerge/>
            <w:vAlign w:val="center"/>
            <w:hideMark/>
          </w:tcPr>
          <w:p w14:paraId="104C78D1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60C3AC50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Male</w:t>
            </w:r>
          </w:p>
        </w:tc>
        <w:tc>
          <w:tcPr>
            <w:tcW w:w="1866" w:type="dxa"/>
            <w:vAlign w:val="center"/>
            <w:hideMark/>
          </w:tcPr>
          <w:p w14:paraId="4DB6505A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05" w:type="dxa"/>
            <w:vAlign w:val="center"/>
            <w:hideMark/>
          </w:tcPr>
          <w:p w14:paraId="66357DFC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37.5 %</w:t>
            </w:r>
          </w:p>
        </w:tc>
      </w:tr>
      <w:tr w:rsidR="006F70AA" w:rsidRPr="00661068" w14:paraId="77E54BF7" w14:textId="77777777" w:rsidTr="00236FE9">
        <w:trPr>
          <w:trHeight w:val="320"/>
          <w:jc w:val="center"/>
        </w:trPr>
        <w:tc>
          <w:tcPr>
            <w:tcW w:w="2189" w:type="dxa"/>
            <w:vMerge/>
            <w:vAlign w:val="center"/>
            <w:hideMark/>
          </w:tcPr>
          <w:p w14:paraId="03C3AB39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048C53BF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866" w:type="dxa"/>
            <w:vAlign w:val="center"/>
            <w:hideMark/>
          </w:tcPr>
          <w:p w14:paraId="1675760B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505" w:type="dxa"/>
            <w:vAlign w:val="center"/>
            <w:hideMark/>
          </w:tcPr>
          <w:p w14:paraId="333E4B8E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  <w:tr w:rsidR="006F70AA" w:rsidRPr="00661068" w14:paraId="79B5CFF6" w14:textId="77777777" w:rsidTr="00236FE9">
        <w:trPr>
          <w:trHeight w:val="281"/>
          <w:jc w:val="center"/>
        </w:trPr>
        <w:tc>
          <w:tcPr>
            <w:tcW w:w="2189" w:type="dxa"/>
            <w:vMerge w:val="restart"/>
            <w:vAlign w:val="center"/>
            <w:hideMark/>
          </w:tcPr>
          <w:p w14:paraId="32A04A94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High</w:t>
            </w:r>
          </w:p>
          <w:p w14:paraId="4A59CF61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2188" w:type="dxa"/>
            <w:vAlign w:val="center"/>
            <w:hideMark/>
          </w:tcPr>
          <w:p w14:paraId="72759E3E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Female</w:t>
            </w:r>
          </w:p>
        </w:tc>
        <w:tc>
          <w:tcPr>
            <w:tcW w:w="1866" w:type="dxa"/>
            <w:vAlign w:val="center"/>
            <w:hideMark/>
          </w:tcPr>
          <w:p w14:paraId="2544A0D8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505" w:type="dxa"/>
            <w:vAlign w:val="center"/>
            <w:hideMark/>
          </w:tcPr>
          <w:p w14:paraId="54DB3CBC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80%</w:t>
            </w:r>
          </w:p>
        </w:tc>
      </w:tr>
      <w:tr w:rsidR="006F70AA" w:rsidRPr="00661068" w14:paraId="1781EF53" w14:textId="77777777" w:rsidTr="00236FE9">
        <w:trPr>
          <w:trHeight w:val="369"/>
          <w:jc w:val="center"/>
        </w:trPr>
        <w:tc>
          <w:tcPr>
            <w:tcW w:w="2189" w:type="dxa"/>
            <w:vMerge/>
            <w:vAlign w:val="center"/>
            <w:hideMark/>
          </w:tcPr>
          <w:p w14:paraId="4EF7FE23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1ADD629A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Male</w:t>
            </w:r>
          </w:p>
        </w:tc>
        <w:tc>
          <w:tcPr>
            <w:tcW w:w="1866" w:type="dxa"/>
            <w:vAlign w:val="center"/>
            <w:hideMark/>
          </w:tcPr>
          <w:p w14:paraId="3A1C784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505" w:type="dxa"/>
            <w:vAlign w:val="center"/>
            <w:hideMark/>
          </w:tcPr>
          <w:p w14:paraId="713EF676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20%</w:t>
            </w:r>
          </w:p>
        </w:tc>
      </w:tr>
      <w:tr w:rsidR="006F70AA" w:rsidRPr="00661068" w14:paraId="39D00755" w14:textId="77777777" w:rsidTr="00236FE9">
        <w:trPr>
          <w:trHeight w:val="334"/>
          <w:jc w:val="center"/>
        </w:trPr>
        <w:tc>
          <w:tcPr>
            <w:tcW w:w="2189" w:type="dxa"/>
            <w:vMerge/>
            <w:vAlign w:val="center"/>
            <w:hideMark/>
          </w:tcPr>
          <w:p w14:paraId="6EC710B3" w14:textId="77777777" w:rsidR="006F70AA" w:rsidRPr="00661068" w:rsidRDefault="006F70AA" w:rsidP="0066106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8" w:type="dxa"/>
            <w:vAlign w:val="center"/>
            <w:hideMark/>
          </w:tcPr>
          <w:p w14:paraId="65D8A327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Total</w:t>
            </w:r>
          </w:p>
        </w:tc>
        <w:tc>
          <w:tcPr>
            <w:tcW w:w="1866" w:type="dxa"/>
            <w:vAlign w:val="center"/>
            <w:hideMark/>
          </w:tcPr>
          <w:p w14:paraId="42F80062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505" w:type="dxa"/>
            <w:vAlign w:val="center"/>
            <w:hideMark/>
          </w:tcPr>
          <w:p w14:paraId="3F339B0D" w14:textId="77777777" w:rsidR="006F70AA" w:rsidRPr="00661068" w:rsidRDefault="006F70AA" w:rsidP="00661068">
            <w:pPr>
              <w:spacing w:line="276" w:lineRule="auto"/>
              <w:ind w:firstLineChars="100" w:firstLine="2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1068">
              <w:rPr>
                <w:rFonts w:ascii="Times New Roman" w:hAnsi="Times New Roman" w:cs="Times New Roman"/>
                <w:color w:val="000000"/>
              </w:rPr>
              <w:t>100%</w:t>
            </w:r>
          </w:p>
        </w:tc>
      </w:tr>
    </w:tbl>
    <w:p w14:paraId="7CB617E6" w14:textId="77777777" w:rsidR="006F70AA" w:rsidRPr="00661068" w:rsidRDefault="006F70AA" w:rsidP="0066106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0D619EA1" w14:textId="727BE3B6" w:rsidR="006F70AA" w:rsidRPr="00661068" w:rsidRDefault="006F70AA" w:rsidP="00661068">
      <w:pPr>
        <w:spacing w:after="0" w:line="276" w:lineRule="auto"/>
        <w:ind w:firstLine="720"/>
        <w:jc w:val="both"/>
        <w:rPr>
          <w:rFonts w:ascii="Times New Roman" w:hAnsi="Times New Roman" w:cs="Times New Roman"/>
        </w:rPr>
      </w:pPr>
      <w:r w:rsidRPr="00661068">
        <w:rPr>
          <w:rFonts w:ascii="Times New Roman" w:hAnsi="Times New Roman" w:cs="Times New Roman"/>
        </w:rPr>
        <w:t>P</w:t>
      </w:r>
      <w:r w:rsidRPr="00661068">
        <w:rPr>
          <w:rFonts w:ascii="Times New Roman" w:hAnsi="Times New Roman" w:cs="Times New Roman"/>
        </w:rPr>
        <w:t>ada</w:t>
      </w:r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tabel</w:t>
      </w:r>
      <w:proofErr w:type="spellEnd"/>
      <w:r w:rsidRPr="00661068">
        <w:rPr>
          <w:rFonts w:ascii="Times New Roman" w:hAnsi="Times New Roman" w:cs="Times New Roman"/>
        </w:rPr>
        <w:t xml:space="preserve"> 3, </w:t>
      </w:r>
      <w:proofErr w:type="spellStart"/>
      <w:r w:rsidRPr="00661068">
        <w:rPr>
          <w:rFonts w:ascii="Times New Roman" w:hAnsi="Times New Roman" w:cs="Times New Roman"/>
        </w:rPr>
        <w:t>hasil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penelitian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ini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menemukan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adanya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perbedaan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signifikan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antara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laki-laki</w:t>
      </w:r>
      <w:proofErr w:type="spellEnd"/>
      <w:r w:rsidRPr="00661068">
        <w:rPr>
          <w:rFonts w:ascii="Times New Roman" w:hAnsi="Times New Roman" w:cs="Times New Roman"/>
        </w:rPr>
        <w:t xml:space="preserve"> dan Perempuan pada </w:t>
      </w:r>
      <w:proofErr w:type="spellStart"/>
      <w:r w:rsidRPr="00661068">
        <w:rPr>
          <w:rFonts w:ascii="Times New Roman" w:hAnsi="Times New Roman" w:cs="Times New Roman"/>
        </w:rPr>
        <w:t>variabel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krisis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seperempat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abad</w:t>
      </w:r>
      <w:proofErr w:type="spellEnd"/>
      <w:r w:rsidRPr="00661068">
        <w:rPr>
          <w:rFonts w:ascii="Times New Roman" w:hAnsi="Times New Roman" w:cs="Times New Roman"/>
        </w:rPr>
        <w:t xml:space="preserve">.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tinggi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berjumlah</w:t>
      </w:r>
      <w:proofErr w:type="spellEnd"/>
      <w:r w:rsidRPr="00661068">
        <w:rPr>
          <w:rFonts w:ascii="Times New Roman" w:hAnsi="Times New Roman" w:cs="Times New Roman"/>
        </w:rPr>
        <w:t xml:space="preserve"> 103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diketahui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jenis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kelamin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perempuan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memiliki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nilai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79,6% </w:t>
      </w:r>
      <w:proofErr w:type="spellStart"/>
      <w:r w:rsidRPr="00661068">
        <w:rPr>
          <w:rFonts w:ascii="Times New Roman" w:hAnsi="Times New Roman" w:cs="Times New Roman"/>
        </w:rPr>
        <w:t>atau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82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daripada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jenis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kelamin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laki-laki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memiliki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nilai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20,3% </w:t>
      </w:r>
      <w:proofErr w:type="spellStart"/>
      <w:r w:rsidRPr="00661068">
        <w:rPr>
          <w:rFonts w:ascii="Times New Roman" w:hAnsi="Times New Roman" w:cs="Times New Roman"/>
        </w:rPr>
        <w:t>atau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21 </w:t>
      </w:r>
      <w:proofErr w:type="spellStart"/>
      <w:r w:rsidRPr="00661068">
        <w:rPr>
          <w:rFonts w:ascii="Times New Roman" w:hAnsi="Times New Roman" w:cs="Times New Roman"/>
        </w:rPr>
        <w:t>partisipan</w:t>
      </w:r>
      <w:proofErr w:type="spellEnd"/>
      <w:r w:rsidRPr="00661068">
        <w:rPr>
          <w:rFonts w:ascii="Times New Roman" w:hAnsi="Times New Roman" w:cs="Times New Roman"/>
        </w:rPr>
        <w:t>.</w:t>
      </w:r>
    </w:p>
    <w:p w14:paraId="25B0B5F1" w14:textId="77777777" w:rsidR="006F70AA" w:rsidRPr="00661068" w:rsidRDefault="006F70AA" w:rsidP="00661068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14:paraId="70BFD274" w14:textId="11EC832F" w:rsidR="006F70AA" w:rsidRPr="00661068" w:rsidRDefault="006F70AA" w:rsidP="00661068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Kategorisasi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Variabel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Kesepian</w:t>
      </w:r>
      <w:proofErr w:type="spellEnd"/>
    </w:p>
    <w:p w14:paraId="62D699EB" w14:textId="77777777" w:rsidR="006F70AA" w:rsidRPr="00661068" w:rsidRDefault="006F70AA" w:rsidP="0066106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W w:w="9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1943"/>
        <w:gridCol w:w="1559"/>
        <w:gridCol w:w="1275"/>
        <w:gridCol w:w="2078"/>
      </w:tblGrid>
      <w:tr w:rsidR="006F70AA" w:rsidRPr="00661068" w14:paraId="034A56DA" w14:textId="77777777" w:rsidTr="00236FE9">
        <w:trPr>
          <w:trHeight w:val="721"/>
          <w:jc w:val="center"/>
        </w:trPr>
        <w:tc>
          <w:tcPr>
            <w:tcW w:w="2229" w:type="dxa"/>
            <w:vAlign w:val="center"/>
            <w:hideMark/>
          </w:tcPr>
          <w:p w14:paraId="09F9AEBF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1943" w:type="dxa"/>
            <w:vAlign w:val="center"/>
            <w:hideMark/>
          </w:tcPr>
          <w:p w14:paraId="4AB17994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1559" w:type="dxa"/>
            <w:vAlign w:val="center"/>
            <w:hideMark/>
          </w:tcPr>
          <w:p w14:paraId="1591F258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Percent</w:t>
            </w:r>
          </w:p>
        </w:tc>
        <w:tc>
          <w:tcPr>
            <w:tcW w:w="1275" w:type="dxa"/>
            <w:vAlign w:val="center"/>
            <w:hideMark/>
          </w:tcPr>
          <w:p w14:paraId="1B0AC9B3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Valid Percent</w:t>
            </w:r>
          </w:p>
        </w:tc>
        <w:tc>
          <w:tcPr>
            <w:tcW w:w="2078" w:type="dxa"/>
            <w:vAlign w:val="center"/>
            <w:hideMark/>
          </w:tcPr>
          <w:p w14:paraId="07E8A68E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Cumulative Percent</w:t>
            </w:r>
          </w:p>
        </w:tc>
      </w:tr>
      <w:tr w:rsidR="006F70AA" w:rsidRPr="00661068" w14:paraId="7A2F7579" w14:textId="77777777" w:rsidTr="00236FE9">
        <w:trPr>
          <w:trHeight w:val="567"/>
          <w:jc w:val="center"/>
        </w:trPr>
        <w:tc>
          <w:tcPr>
            <w:tcW w:w="2229" w:type="dxa"/>
            <w:vAlign w:val="center"/>
            <w:hideMark/>
          </w:tcPr>
          <w:p w14:paraId="55F2A4B0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Low</w:t>
            </w:r>
          </w:p>
        </w:tc>
        <w:tc>
          <w:tcPr>
            <w:tcW w:w="1943" w:type="dxa"/>
            <w:vAlign w:val="center"/>
            <w:hideMark/>
          </w:tcPr>
          <w:p w14:paraId="58A4D652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108</w:t>
            </w:r>
          </w:p>
        </w:tc>
        <w:tc>
          <w:tcPr>
            <w:tcW w:w="1559" w:type="dxa"/>
            <w:vAlign w:val="center"/>
            <w:hideMark/>
          </w:tcPr>
          <w:p w14:paraId="46BEE53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31.579</w:t>
            </w:r>
          </w:p>
        </w:tc>
        <w:tc>
          <w:tcPr>
            <w:tcW w:w="1275" w:type="dxa"/>
            <w:vAlign w:val="center"/>
            <w:hideMark/>
          </w:tcPr>
          <w:p w14:paraId="246CA8F4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31%</w:t>
            </w:r>
          </w:p>
        </w:tc>
        <w:tc>
          <w:tcPr>
            <w:tcW w:w="2078" w:type="dxa"/>
            <w:vAlign w:val="center"/>
            <w:hideMark/>
          </w:tcPr>
          <w:p w14:paraId="779A6C08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31.579</w:t>
            </w:r>
          </w:p>
        </w:tc>
      </w:tr>
      <w:tr w:rsidR="006F70AA" w:rsidRPr="00661068" w14:paraId="12CC467B" w14:textId="77777777" w:rsidTr="00236FE9">
        <w:trPr>
          <w:trHeight w:val="420"/>
          <w:jc w:val="center"/>
        </w:trPr>
        <w:tc>
          <w:tcPr>
            <w:tcW w:w="2229" w:type="dxa"/>
            <w:vAlign w:val="center"/>
            <w:hideMark/>
          </w:tcPr>
          <w:p w14:paraId="09BAABDB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High</w:t>
            </w:r>
          </w:p>
        </w:tc>
        <w:tc>
          <w:tcPr>
            <w:tcW w:w="1943" w:type="dxa"/>
            <w:vAlign w:val="center"/>
            <w:hideMark/>
          </w:tcPr>
          <w:p w14:paraId="595F9EA3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1559" w:type="dxa"/>
            <w:vAlign w:val="center"/>
            <w:hideMark/>
          </w:tcPr>
          <w:p w14:paraId="4455C841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7.602</w:t>
            </w:r>
          </w:p>
        </w:tc>
        <w:tc>
          <w:tcPr>
            <w:tcW w:w="1275" w:type="dxa"/>
            <w:vAlign w:val="center"/>
            <w:hideMark/>
          </w:tcPr>
          <w:p w14:paraId="29F034D0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8%</w:t>
            </w:r>
          </w:p>
        </w:tc>
        <w:tc>
          <w:tcPr>
            <w:tcW w:w="2078" w:type="dxa"/>
            <w:vAlign w:val="center"/>
            <w:hideMark/>
          </w:tcPr>
          <w:p w14:paraId="7F26E92C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39.181</w:t>
            </w:r>
          </w:p>
        </w:tc>
      </w:tr>
      <w:tr w:rsidR="006F70AA" w:rsidRPr="00661068" w14:paraId="63DF57FE" w14:textId="77777777" w:rsidTr="00236FE9">
        <w:trPr>
          <w:trHeight w:val="402"/>
          <w:jc w:val="center"/>
        </w:trPr>
        <w:tc>
          <w:tcPr>
            <w:tcW w:w="2229" w:type="dxa"/>
            <w:vAlign w:val="center"/>
            <w:hideMark/>
          </w:tcPr>
          <w:p w14:paraId="41B89C26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Medium</w:t>
            </w:r>
          </w:p>
        </w:tc>
        <w:tc>
          <w:tcPr>
            <w:tcW w:w="1943" w:type="dxa"/>
            <w:vAlign w:val="center"/>
            <w:hideMark/>
          </w:tcPr>
          <w:p w14:paraId="624B31DF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208</w:t>
            </w:r>
          </w:p>
        </w:tc>
        <w:tc>
          <w:tcPr>
            <w:tcW w:w="1559" w:type="dxa"/>
            <w:vAlign w:val="center"/>
            <w:hideMark/>
          </w:tcPr>
          <w:p w14:paraId="79C53091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60.819</w:t>
            </w:r>
          </w:p>
        </w:tc>
        <w:tc>
          <w:tcPr>
            <w:tcW w:w="1275" w:type="dxa"/>
            <w:vAlign w:val="center"/>
            <w:hideMark/>
          </w:tcPr>
          <w:p w14:paraId="1CE534D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61%</w:t>
            </w:r>
          </w:p>
        </w:tc>
        <w:tc>
          <w:tcPr>
            <w:tcW w:w="2078" w:type="dxa"/>
            <w:vAlign w:val="center"/>
            <w:hideMark/>
          </w:tcPr>
          <w:p w14:paraId="20291A36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100.000</w:t>
            </w:r>
          </w:p>
        </w:tc>
      </w:tr>
      <w:tr w:rsidR="006F70AA" w:rsidRPr="00661068" w14:paraId="45D4F70A" w14:textId="77777777" w:rsidTr="00236FE9">
        <w:trPr>
          <w:trHeight w:val="459"/>
          <w:jc w:val="center"/>
        </w:trPr>
        <w:tc>
          <w:tcPr>
            <w:tcW w:w="2229" w:type="dxa"/>
            <w:vAlign w:val="center"/>
            <w:hideMark/>
          </w:tcPr>
          <w:p w14:paraId="0A3F84F7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1943" w:type="dxa"/>
            <w:vAlign w:val="center"/>
            <w:hideMark/>
          </w:tcPr>
          <w:p w14:paraId="41DCBB77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1559" w:type="dxa"/>
            <w:vAlign w:val="center"/>
            <w:hideMark/>
          </w:tcPr>
          <w:p w14:paraId="4C10A5DD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100.000</w:t>
            </w:r>
          </w:p>
        </w:tc>
        <w:tc>
          <w:tcPr>
            <w:tcW w:w="1275" w:type="dxa"/>
            <w:vAlign w:val="center"/>
            <w:hideMark/>
          </w:tcPr>
          <w:p w14:paraId="35B7DCC3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78" w:type="dxa"/>
            <w:vAlign w:val="center"/>
            <w:hideMark/>
          </w:tcPr>
          <w:p w14:paraId="699CF7A2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161617C6" w14:textId="77777777" w:rsidR="006F70AA" w:rsidRPr="00661068" w:rsidRDefault="006F70AA" w:rsidP="00661068">
      <w:pPr>
        <w:spacing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6977306" w14:textId="44ECCB26" w:rsidR="006F70AA" w:rsidRPr="00661068" w:rsidRDefault="006F70AA" w:rsidP="00661068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lang w:val="en-US"/>
        </w:rPr>
      </w:pPr>
      <w:r w:rsidRPr="00661068">
        <w:rPr>
          <w:rFonts w:ascii="Times New Roman" w:hAnsi="Times New Roman" w:cs="Times New Roman"/>
        </w:rPr>
        <w:t xml:space="preserve">Pada </w:t>
      </w:r>
      <w:proofErr w:type="spellStart"/>
      <w:r w:rsidRPr="00661068">
        <w:rPr>
          <w:rFonts w:ascii="Times New Roman" w:hAnsi="Times New Roman" w:cs="Times New Roman"/>
        </w:rPr>
        <w:t>tabel</w:t>
      </w:r>
      <w:proofErr w:type="spellEnd"/>
      <w:r w:rsidRPr="00661068">
        <w:rPr>
          <w:rFonts w:ascii="Times New Roman" w:hAnsi="Times New Roman" w:cs="Times New Roman"/>
        </w:rPr>
        <w:t xml:space="preserve"> 4 </w:t>
      </w:r>
      <w:proofErr w:type="spellStart"/>
      <w:r w:rsidRPr="00661068">
        <w:rPr>
          <w:rFonts w:ascii="Times New Roman" w:hAnsi="Times New Roman" w:cs="Times New Roman"/>
        </w:rPr>
        <w:t>menunjukkan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hasil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kategorisasi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variabel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kesepian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</w:t>
      </w:r>
      <w:proofErr w:type="spellEnd"/>
      <w:r w:rsidRPr="00661068">
        <w:rPr>
          <w:rFonts w:ascii="Times New Roman" w:hAnsi="Times New Roman" w:cs="Times New Roman"/>
        </w:rPr>
        <w:t xml:space="preserve"> 342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yaitu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menunjukkan</w:t>
      </w:r>
      <w:proofErr w:type="spellEnd"/>
      <w:r w:rsidRPr="00661068">
        <w:rPr>
          <w:rFonts w:ascii="Times New Roman" w:hAnsi="Times New Roman" w:cs="Times New Roman"/>
        </w:rPr>
        <w:t xml:space="preserve"> paling </w:t>
      </w:r>
      <w:proofErr w:type="spellStart"/>
      <w:r w:rsidRPr="00661068">
        <w:rPr>
          <w:rFonts w:ascii="Times New Roman" w:hAnsi="Times New Roman" w:cs="Times New Roman"/>
        </w:rPr>
        <w:t>banyak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berada</w:t>
      </w:r>
      <w:proofErr w:type="spellEnd"/>
      <w:r w:rsidRPr="00661068">
        <w:rPr>
          <w:rFonts w:ascii="Times New Roman" w:hAnsi="Times New Roman" w:cs="Times New Roman"/>
        </w:rPr>
        <w:t xml:space="preserve">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sedang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61%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208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,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tinggi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8%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26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, dan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rendah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31%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108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>.</w:t>
      </w:r>
    </w:p>
    <w:p w14:paraId="689AB1F0" w14:textId="378E3884" w:rsidR="006F70AA" w:rsidRPr="00661068" w:rsidRDefault="006F70AA" w:rsidP="00661068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Kategorisasi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Variabel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61068">
        <w:rPr>
          <w:rFonts w:ascii="Times New Roman" w:hAnsi="Times New Roman" w:cs="Times New Roman"/>
          <w:b/>
          <w:bCs/>
          <w:lang w:val="en-US"/>
        </w:rPr>
        <w:t>Efikasi</w:t>
      </w:r>
      <w:proofErr w:type="spellEnd"/>
      <w:r w:rsidRPr="00661068">
        <w:rPr>
          <w:rFonts w:ascii="Times New Roman" w:hAnsi="Times New Roman" w:cs="Times New Roman"/>
          <w:b/>
          <w:bCs/>
          <w:lang w:val="en-US"/>
        </w:rPr>
        <w:t xml:space="preserve"> Diri</w:t>
      </w:r>
    </w:p>
    <w:p w14:paraId="545CBAA2" w14:textId="77777777" w:rsidR="006F70AA" w:rsidRPr="00661068" w:rsidRDefault="006F70AA" w:rsidP="00661068">
      <w:pPr>
        <w:pStyle w:val="ListParagraph"/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tbl>
      <w:tblPr>
        <w:tblW w:w="7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1723"/>
        <w:gridCol w:w="1382"/>
        <w:gridCol w:w="1114"/>
        <w:gridCol w:w="1573"/>
      </w:tblGrid>
      <w:tr w:rsidR="006F70AA" w:rsidRPr="00661068" w14:paraId="7E42EAF2" w14:textId="77777777" w:rsidTr="00236FE9">
        <w:trPr>
          <w:trHeight w:val="1090"/>
          <w:jc w:val="center"/>
        </w:trPr>
        <w:tc>
          <w:tcPr>
            <w:tcW w:w="1977" w:type="dxa"/>
            <w:vAlign w:val="center"/>
            <w:hideMark/>
          </w:tcPr>
          <w:p w14:paraId="11A92812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Category</w:t>
            </w:r>
          </w:p>
        </w:tc>
        <w:tc>
          <w:tcPr>
            <w:tcW w:w="1723" w:type="dxa"/>
            <w:vAlign w:val="center"/>
            <w:hideMark/>
          </w:tcPr>
          <w:p w14:paraId="2172F2E3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Frequency</w:t>
            </w:r>
          </w:p>
        </w:tc>
        <w:tc>
          <w:tcPr>
            <w:tcW w:w="1382" w:type="dxa"/>
            <w:vAlign w:val="center"/>
            <w:hideMark/>
          </w:tcPr>
          <w:p w14:paraId="51DCB8B8" w14:textId="77777777" w:rsidR="006F70AA" w:rsidRPr="00661068" w:rsidRDefault="006F70AA" w:rsidP="00661068">
            <w:pPr>
              <w:spacing w:after="0" w:line="276" w:lineRule="auto"/>
              <w:ind w:firstLineChars="100" w:firstLine="22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Percent</w:t>
            </w:r>
          </w:p>
        </w:tc>
        <w:tc>
          <w:tcPr>
            <w:tcW w:w="1114" w:type="dxa"/>
            <w:vAlign w:val="center"/>
            <w:hideMark/>
          </w:tcPr>
          <w:p w14:paraId="1BA744E9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Valid Percent</w:t>
            </w:r>
          </w:p>
        </w:tc>
        <w:tc>
          <w:tcPr>
            <w:tcW w:w="1573" w:type="dxa"/>
            <w:vAlign w:val="center"/>
            <w:hideMark/>
          </w:tcPr>
          <w:p w14:paraId="7B0B5EDB" w14:textId="77777777" w:rsidR="006F70AA" w:rsidRPr="00661068" w:rsidRDefault="006F70AA" w:rsidP="0066106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Cumulative Percent</w:t>
            </w:r>
          </w:p>
        </w:tc>
      </w:tr>
      <w:tr w:rsidR="006F70AA" w:rsidRPr="00661068" w14:paraId="55BF273F" w14:textId="77777777" w:rsidTr="00236FE9">
        <w:trPr>
          <w:trHeight w:val="460"/>
          <w:jc w:val="center"/>
        </w:trPr>
        <w:tc>
          <w:tcPr>
            <w:tcW w:w="1977" w:type="dxa"/>
            <w:vAlign w:val="center"/>
            <w:hideMark/>
          </w:tcPr>
          <w:p w14:paraId="683C3BA0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Medium</w:t>
            </w:r>
          </w:p>
        </w:tc>
        <w:tc>
          <w:tcPr>
            <w:tcW w:w="1723" w:type="dxa"/>
            <w:vAlign w:val="center"/>
            <w:hideMark/>
          </w:tcPr>
          <w:p w14:paraId="69C850C0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  <w:tc>
          <w:tcPr>
            <w:tcW w:w="1382" w:type="dxa"/>
            <w:vAlign w:val="center"/>
            <w:hideMark/>
          </w:tcPr>
          <w:p w14:paraId="44CEB79B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36.550</w:t>
            </w:r>
          </w:p>
        </w:tc>
        <w:tc>
          <w:tcPr>
            <w:tcW w:w="1114" w:type="dxa"/>
            <w:vAlign w:val="center"/>
            <w:hideMark/>
          </w:tcPr>
          <w:p w14:paraId="496697B0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37%</w:t>
            </w:r>
          </w:p>
        </w:tc>
        <w:tc>
          <w:tcPr>
            <w:tcW w:w="1573" w:type="dxa"/>
            <w:vAlign w:val="center"/>
            <w:hideMark/>
          </w:tcPr>
          <w:p w14:paraId="7FD627BB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36.550</w:t>
            </w:r>
          </w:p>
        </w:tc>
      </w:tr>
      <w:tr w:rsidR="006F70AA" w:rsidRPr="00661068" w14:paraId="204D732F" w14:textId="77777777" w:rsidTr="00236FE9">
        <w:trPr>
          <w:trHeight w:val="449"/>
          <w:jc w:val="center"/>
        </w:trPr>
        <w:tc>
          <w:tcPr>
            <w:tcW w:w="1977" w:type="dxa"/>
            <w:vAlign w:val="center"/>
            <w:hideMark/>
          </w:tcPr>
          <w:p w14:paraId="21516E8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High</w:t>
            </w:r>
          </w:p>
        </w:tc>
        <w:tc>
          <w:tcPr>
            <w:tcW w:w="1723" w:type="dxa"/>
            <w:vAlign w:val="center"/>
            <w:hideMark/>
          </w:tcPr>
          <w:p w14:paraId="4C0A3EA8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  <w:tc>
          <w:tcPr>
            <w:tcW w:w="1382" w:type="dxa"/>
            <w:vAlign w:val="center"/>
            <w:hideMark/>
          </w:tcPr>
          <w:p w14:paraId="4012986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61.988</w:t>
            </w:r>
          </w:p>
        </w:tc>
        <w:tc>
          <w:tcPr>
            <w:tcW w:w="1114" w:type="dxa"/>
            <w:vAlign w:val="center"/>
            <w:hideMark/>
          </w:tcPr>
          <w:p w14:paraId="246DC4C5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62%</w:t>
            </w:r>
          </w:p>
        </w:tc>
        <w:tc>
          <w:tcPr>
            <w:tcW w:w="1573" w:type="dxa"/>
            <w:vAlign w:val="center"/>
            <w:hideMark/>
          </w:tcPr>
          <w:p w14:paraId="22227E21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98.538</w:t>
            </w:r>
          </w:p>
        </w:tc>
      </w:tr>
      <w:tr w:rsidR="006F70AA" w:rsidRPr="00661068" w14:paraId="68E54684" w14:textId="77777777" w:rsidTr="00236FE9">
        <w:trPr>
          <w:trHeight w:val="365"/>
          <w:jc w:val="center"/>
        </w:trPr>
        <w:tc>
          <w:tcPr>
            <w:tcW w:w="1977" w:type="dxa"/>
            <w:vAlign w:val="center"/>
            <w:hideMark/>
          </w:tcPr>
          <w:p w14:paraId="56489895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Low</w:t>
            </w:r>
          </w:p>
        </w:tc>
        <w:tc>
          <w:tcPr>
            <w:tcW w:w="1723" w:type="dxa"/>
            <w:vAlign w:val="center"/>
            <w:hideMark/>
          </w:tcPr>
          <w:p w14:paraId="3A12630C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382" w:type="dxa"/>
            <w:vAlign w:val="center"/>
            <w:hideMark/>
          </w:tcPr>
          <w:p w14:paraId="6E6E91CF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1.462</w:t>
            </w:r>
          </w:p>
        </w:tc>
        <w:tc>
          <w:tcPr>
            <w:tcW w:w="1114" w:type="dxa"/>
            <w:vAlign w:val="center"/>
            <w:hideMark/>
          </w:tcPr>
          <w:p w14:paraId="22DC92DC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1%</w:t>
            </w:r>
          </w:p>
        </w:tc>
        <w:tc>
          <w:tcPr>
            <w:tcW w:w="1573" w:type="dxa"/>
            <w:vAlign w:val="center"/>
            <w:hideMark/>
          </w:tcPr>
          <w:p w14:paraId="02FAC1B1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100.000</w:t>
            </w:r>
          </w:p>
        </w:tc>
      </w:tr>
      <w:tr w:rsidR="006F70AA" w:rsidRPr="00661068" w14:paraId="08689673" w14:textId="77777777" w:rsidTr="00236FE9">
        <w:trPr>
          <w:trHeight w:val="407"/>
          <w:jc w:val="center"/>
        </w:trPr>
        <w:tc>
          <w:tcPr>
            <w:tcW w:w="1977" w:type="dxa"/>
            <w:vAlign w:val="center"/>
            <w:hideMark/>
          </w:tcPr>
          <w:p w14:paraId="3ECF1E08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1723" w:type="dxa"/>
            <w:vAlign w:val="center"/>
            <w:hideMark/>
          </w:tcPr>
          <w:p w14:paraId="2ABFEEDA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342</w:t>
            </w:r>
          </w:p>
        </w:tc>
        <w:tc>
          <w:tcPr>
            <w:tcW w:w="1382" w:type="dxa"/>
            <w:vAlign w:val="center"/>
            <w:hideMark/>
          </w:tcPr>
          <w:p w14:paraId="203AE1C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661068">
              <w:rPr>
                <w:rFonts w:ascii="Times New Roman" w:eastAsia="Times New Roman" w:hAnsi="Times New Roman" w:cs="Times New Roman"/>
                <w:color w:val="000000"/>
              </w:rPr>
              <w:t>100.000</w:t>
            </w:r>
          </w:p>
        </w:tc>
        <w:tc>
          <w:tcPr>
            <w:tcW w:w="1114" w:type="dxa"/>
            <w:vAlign w:val="center"/>
            <w:hideMark/>
          </w:tcPr>
          <w:p w14:paraId="0DF4A587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73" w:type="dxa"/>
            <w:vAlign w:val="center"/>
            <w:hideMark/>
          </w:tcPr>
          <w:p w14:paraId="7D7EE6C9" w14:textId="77777777" w:rsidR="006F70AA" w:rsidRPr="00661068" w:rsidRDefault="006F70AA" w:rsidP="00661068">
            <w:pPr>
              <w:spacing w:after="0" w:line="276" w:lineRule="auto"/>
              <w:ind w:firstLineChars="100" w:firstLine="2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B5A7735" w14:textId="77777777" w:rsidR="006F70AA" w:rsidRPr="00661068" w:rsidRDefault="006F70AA" w:rsidP="00661068">
      <w:pPr>
        <w:jc w:val="both"/>
        <w:rPr>
          <w:rFonts w:ascii="Times New Roman" w:hAnsi="Times New Roman" w:cs="Times New Roman"/>
          <w:b/>
          <w:bCs/>
        </w:rPr>
      </w:pPr>
    </w:p>
    <w:p w14:paraId="68FB26DB" w14:textId="6AF11499" w:rsidR="006F70AA" w:rsidRDefault="006F70AA" w:rsidP="00661068">
      <w:pPr>
        <w:ind w:firstLine="720"/>
        <w:jc w:val="both"/>
        <w:rPr>
          <w:rFonts w:ascii="Times New Roman" w:hAnsi="Times New Roman" w:cs="Times New Roman"/>
        </w:rPr>
      </w:pPr>
      <w:r w:rsidRPr="00661068">
        <w:rPr>
          <w:rFonts w:ascii="Times New Roman" w:hAnsi="Times New Roman" w:cs="Times New Roman"/>
        </w:rPr>
        <w:t xml:space="preserve">Pada </w:t>
      </w:r>
      <w:proofErr w:type="spellStart"/>
      <w:r w:rsidRPr="00661068">
        <w:rPr>
          <w:rFonts w:ascii="Times New Roman" w:hAnsi="Times New Roman" w:cs="Times New Roman"/>
        </w:rPr>
        <w:t>tabel</w:t>
      </w:r>
      <w:proofErr w:type="spellEnd"/>
      <w:r w:rsidRPr="00661068">
        <w:rPr>
          <w:rFonts w:ascii="Times New Roman" w:hAnsi="Times New Roman" w:cs="Times New Roman"/>
        </w:rPr>
        <w:t xml:space="preserve"> 5 </w:t>
      </w:r>
      <w:proofErr w:type="spellStart"/>
      <w:r w:rsidRPr="00661068">
        <w:rPr>
          <w:rFonts w:ascii="Times New Roman" w:hAnsi="Times New Roman" w:cs="Times New Roman"/>
        </w:rPr>
        <w:t>menunjukkan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hasil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kategorisasi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variabel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efikasi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diri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dari</w:t>
      </w:r>
      <w:proofErr w:type="spellEnd"/>
      <w:r w:rsidRPr="00661068">
        <w:rPr>
          <w:rFonts w:ascii="Times New Roman" w:hAnsi="Times New Roman" w:cs="Times New Roman"/>
        </w:rPr>
        <w:t xml:space="preserve"> 342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yaitu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menunjukkan</w:t>
      </w:r>
      <w:proofErr w:type="spellEnd"/>
      <w:r w:rsidRPr="00661068">
        <w:rPr>
          <w:rFonts w:ascii="Times New Roman" w:hAnsi="Times New Roman" w:cs="Times New Roman"/>
        </w:rPr>
        <w:t xml:space="preserve"> paling </w:t>
      </w:r>
      <w:proofErr w:type="spellStart"/>
      <w:r w:rsidRPr="00661068">
        <w:rPr>
          <w:rFonts w:ascii="Times New Roman" w:hAnsi="Times New Roman" w:cs="Times New Roman"/>
        </w:rPr>
        <w:t>banyak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berada</w:t>
      </w:r>
      <w:proofErr w:type="spellEnd"/>
      <w:r w:rsidRPr="00661068">
        <w:rPr>
          <w:rFonts w:ascii="Times New Roman" w:hAnsi="Times New Roman" w:cs="Times New Roman"/>
        </w:rPr>
        <w:t xml:space="preserve">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tinggi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presentase</w:t>
      </w:r>
      <w:proofErr w:type="spellEnd"/>
      <w:r w:rsidRPr="00661068">
        <w:rPr>
          <w:rFonts w:ascii="Times New Roman" w:hAnsi="Times New Roman" w:cs="Times New Roman"/>
        </w:rPr>
        <w:t xml:space="preserve"> 62%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212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,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sedang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37%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125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 xml:space="preserve"> dan pada </w:t>
      </w:r>
      <w:proofErr w:type="spellStart"/>
      <w:r w:rsidRPr="00661068">
        <w:rPr>
          <w:rFonts w:ascii="Times New Roman" w:hAnsi="Times New Roman" w:cs="Times New Roman"/>
        </w:rPr>
        <w:t>kategori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rendah</w:t>
      </w:r>
      <w:proofErr w:type="spellEnd"/>
      <w:r w:rsidRPr="00661068">
        <w:rPr>
          <w:rFonts w:ascii="Times New Roman" w:hAnsi="Times New Roman" w:cs="Times New Roman"/>
        </w:rPr>
        <w:t xml:space="preserve"> </w:t>
      </w:r>
      <w:proofErr w:type="spellStart"/>
      <w:r w:rsidRPr="00661068">
        <w:rPr>
          <w:rFonts w:ascii="Times New Roman" w:hAnsi="Times New Roman" w:cs="Times New Roman"/>
        </w:rPr>
        <w:t>sebesar</w:t>
      </w:r>
      <w:proofErr w:type="spellEnd"/>
      <w:r w:rsidRPr="00661068">
        <w:rPr>
          <w:rFonts w:ascii="Times New Roman" w:hAnsi="Times New Roman" w:cs="Times New Roman"/>
        </w:rPr>
        <w:t xml:space="preserve"> 1% </w:t>
      </w:r>
      <w:proofErr w:type="spellStart"/>
      <w:r w:rsidRPr="00661068">
        <w:rPr>
          <w:rFonts w:ascii="Times New Roman" w:hAnsi="Times New Roman" w:cs="Times New Roman"/>
        </w:rPr>
        <w:t>dengan</w:t>
      </w:r>
      <w:proofErr w:type="spellEnd"/>
      <w:r w:rsidRPr="00661068">
        <w:rPr>
          <w:rFonts w:ascii="Times New Roman" w:hAnsi="Times New Roman" w:cs="Times New Roman"/>
        </w:rPr>
        <w:t xml:space="preserve"> 5 </w:t>
      </w:r>
      <w:proofErr w:type="spellStart"/>
      <w:r w:rsidRPr="00661068">
        <w:rPr>
          <w:rFonts w:ascii="Times New Roman" w:hAnsi="Times New Roman" w:cs="Times New Roman"/>
        </w:rPr>
        <w:t>responden</w:t>
      </w:r>
      <w:proofErr w:type="spellEnd"/>
      <w:r w:rsidRPr="00661068">
        <w:rPr>
          <w:rFonts w:ascii="Times New Roman" w:hAnsi="Times New Roman" w:cs="Times New Roman"/>
        </w:rPr>
        <w:t>.</w:t>
      </w:r>
    </w:p>
    <w:p w14:paraId="1B0322FA" w14:textId="7D741266" w:rsidR="00661068" w:rsidRDefault="00661068" w:rsidP="00661068">
      <w:pPr>
        <w:jc w:val="both"/>
        <w:rPr>
          <w:rFonts w:ascii="Times New Roman" w:hAnsi="Times New Roman" w:cs="Times New Roman"/>
          <w:b/>
          <w:bCs/>
        </w:rPr>
      </w:pPr>
      <w:r w:rsidRPr="00661068">
        <w:rPr>
          <w:rFonts w:ascii="Times New Roman" w:hAnsi="Times New Roman" w:cs="Times New Roman"/>
          <w:b/>
          <w:bCs/>
        </w:rPr>
        <w:t>Hasil Uji</w:t>
      </w:r>
    </w:p>
    <w:p w14:paraId="48BEA435" w14:textId="35BDCD4E" w:rsidR="00661068" w:rsidRDefault="00661068" w:rsidP="0066106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</w:rPr>
        <w:t>Normlitas</w:t>
      </w:r>
      <w:proofErr w:type="spellEnd"/>
    </w:p>
    <w:p w14:paraId="5A8B6188" w14:textId="4AABB56D" w:rsidR="00661068" w:rsidRDefault="00661068" w:rsidP="00661068">
      <w:pPr>
        <w:pStyle w:val="ListParagraph"/>
        <w:jc w:val="both"/>
        <w:rPr>
          <w:rFonts w:ascii="Times New Roman" w:hAnsi="Times New Roman" w:cs="Times New Roman"/>
          <w:b/>
          <w:bCs/>
        </w:rPr>
      </w:pPr>
      <w:r w:rsidRPr="00CF54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85BE9D8" wp14:editId="3926D5BE">
            <wp:extent cx="4066390" cy="3069391"/>
            <wp:effectExtent l="0" t="0" r="0" b="0"/>
            <wp:docPr id="81470019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949" cy="3075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A2E1E" w14:textId="3466665E" w:rsidR="00661068" w:rsidRPr="0068167B" w:rsidRDefault="00661068" w:rsidP="00661068">
      <w:pPr>
        <w:spacing w:after="0" w:line="240" w:lineRule="auto"/>
        <w:ind w:firstLine="720"/>
        <w:rPr>
          <w:rFonts w:ascii="Times New Roman" w:hAnsi="Times New Roman" w:cs="Times New Roman"/>
          <w:lang w:val="en-US"/>
        </w:rPr>
      </w:pPr>
      <w:r w:rsidRPr="0068167B">
        <w:rPr>
          <w:rFonts w:ascii="Times New Roman" w:hAnsi="Times New Roman" w:cs="Times New Roman"/>
          <w:lang w:val="en-US"/>
        </w:rPr>
        <w:t xml:space="preserve">Histogram </w:t>
      </w:r>
      <w:proofErr w:type="spellStart"/>
      <w:r w:rsidRPr="0068167B">
        <w:rPr>
          <w:rFonts w:ascii="Times New Roman" w:hAnsi="Times New Roman" w:cs="Times New Roman"/>
          <w:lang w:val="en-US"/>
        </w:rPr>
        <w:t>adalah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salah </w:t>
      </w:r>
      <w:proofErr w:type="spellStart"/>
      <w:r w:rsidRPr="0068167B">
        <w:rPr>
          <w:rFonts w:ascii="Times New Roman" w:hAnsi="Times New Roman" w:cs="Times New Roman"/>
          <w:lang w:val="en-US"/>
        </w:rPr>
        <w:t>satu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metode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visual yang </w:t>
      </w:r>
      <w:proofErr w:type="spellStart"/>
      <w:r w:rsidRPr="0068167B">
        <w:rPr>
          <w:rFonts w:ascii="Times New Roman" w:hAnsi="Times New Roman" w:cs="Times New Roman"/>
          <w:lang w:val="en-US"/>
        </w:rPr>
        <w:t>digunakan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untuk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menentuka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nilai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distribusi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data. Dalam histogram, data yang </w:t>
      </w:r>
      <w:proofErr w:type="spellStart"/>
      <w:r w:rsidRPr="0068167B">
        <w:rPr>
          <w:rFonts w:ascii="Times New Roman" w:hAnsi="Times New Roman" w:cs="Times New Roman"/>
          <w:lang w:val="en-US"/>
        </w:rPr>
        <w:t>berdistribusi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normal </w:t>
      </w:r>
      <w:proofErr w:type="spellStart"/>
      <w:r w:rsidRPr="0068167B">
        <w:rPr>
          <w:rFonts w:ascii="Times New Roman" w:hAnsi="Times New Roman" w:cs="Times New Roman"/>
          <w:lang w:val="en-US"/>
        </w:rPr>
        <w:t>akan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membentuk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lonceng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68167B">
        <w:rPr>
          <w:rFonts w:ascii="Times New Roman" w:hAnsi="Times New Roman" w:cs="Times New Roman"/>
          <w:lang w:val="en-US"/>
        </w:rPr>
        <w:t>simetris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68167B">
        <w:rPr>
          <w:rFonts w:ascii="Times New Roman" w:hAnsi="Times New Roman" w:cs="Times New Roman"/>
          <w:lang w:val="en-US"/>
        </w:rPr>
        <w:t>bellcurve</w:t>
      </w:r>
      <w:proofErr w:type="spellEnd"/>
      <w:r w:rsidRPr="0068167B">
        <w:rPr>
          <w:rFonts w:ascii="Times New Roman" w:hAnsi="Times New Roman" w:cs="Times New Roman"/>
          <w:lang w:val="en-US"/>
        </w:rPr>
        <w:t>)</w:t>
      </w:r>
      <w:r w:rsidRPr="0068167B">
        <w:rPr>
          <w:rFonts w:ascii="Times New Roman" w:hAnsi="Times New Roman" w:cs="Times New Roman"/>
          <w:lang w:val="en-US"/>
        </w:rPr>
        <w:t>.</w:t>
      </w:r>
    </w:p>
    <w:p w14:paraId="75AB8BF9" w14:textId="77777777" w:rsidR="0068167B" w:rsidRPr="0068167B" w:rsidRDefault="0068167B" w:rsidP="00661068">
      <w:pPr>
        <w:spacing w:after="0" w:line="240" w:lineRule="auto"/>
        <w:ind w:firstLine="720"/>
        <w:rPr>
          <w:rFonts w:ascii="Times New Roman" w:hAnsi="Times New Roman" w:cs="Times New Roman"/>
          <w:lang w:val="en-US"/>
        </w:rPr>
      </w:pPr>
    </w:p>
    <w:p w14:paraId="327CB97D" w14:textId="77777777" w:rsidR="0068167B" w:rsidRPr="0068167B" w:rsidRDefault="0068167B" w:rsidP="00661068">
      <w:pPr>
        <w:spacing w:after="0" w:line="240" w:lineRule="auto"/>
        <w:ind w:firstLine="720"/>
        <w:rPr>
          <w:rFonts w:ascii="Times New Roman" w:hAnsi="Times New Roman" w:cs="Times New Roman"/>
          <w:lang w:val="en-US"/>
        </w:rPr>
      </w:pPr>
    </w:p>
    <w:p w14:paraId="6629DFAB" w14:textId="77777777" w:rsidR="0068167B" w:rsidRPr="0068167B" w:rsidRDefault="0068167B" w:rsidP="00661068">
      <w:pPr>
        <w:spacing w:after="0" w:line="240" w:lineRule="auto"/>
        <w:ind w:firstLine="720"/>
        <w:rPr>
          <w:rFonts w:ascii="Times New Roman" w:hAnsi="Times New Roman" w:cs="Times New Roman"/>
          <w:lang w:val="en-US"/>
        </w:rPr>
      </w:pPr>
    </w:p>
    <w:p w14:paraId="493B3AD3" w14:textId="77777777" w:rsidR="00661068" w:rsidRPr="0068167B" w:rsidRDefault="00661068" w:rsidP="00661068">
      <w:pPr>
        <w:spacing w:after="0" w:line="240" w:lineRule="auto"/>
        <w:ind w:firstLine="720"/>
        <w:rPr>
          <w:rFonts w:ascii="Times New Roman" w:hAnsi="Times New Roman" w:cs="Times New Roman"/>
          <w:b/>
          <w:bCs/>
          <w:lang w:val="en-US"/>
        </w:rPr>
      </w:pPr>
    </w:p>
    <w:p w14:paraId="47BCFEF4" w14:textId="03580EBE" w:rsidR="00661068" w:rsidRPr="0068167B" w:rsidRDefault="00661068" w:rsidP="0066106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68167B">
        <w:rPr>
          <w:rFonts w:ascii="Times New Roman" w:hAnsi="Times New Roman" w:cs="Times New Roman"/>
          <w:b/>
          <w:bCs/>
          <w:lang w:val="en-US"/>
        </w:rPr>
        <w:lastRenderedPageBreak/>
        <w:t xml:space="preserve">Uji </w:t>
      </w:r>
      <w:proofErr w:type="spellStart"/>
      <w:r w:rsidRPr="0068167B">
        <w:rPr>
          <w:rFonts w:ascii="Times New Roman" w:hAnsi="Times New Roman" w:cs="Times New Roman"/>
          <w:b/>
          <w:bCs/>
          <w:lang w:val="en-US"/>
        </w:rPr>
        <w:t>Efek</w:t>
      </w:r>
      <w:proofErr w:type="spellEnd"/>
      <w:r w:rsidRPr="0068167B">
        <w:rPr>
          <w:rFonts w:ascii="Times New Roman" w:hAnsi="Times New Roman" w:cs="Times New Roman"/>
          <w:b/>
          <w:bCs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b/>
          <w:bCs/>
          <w:lang w:val="en-US"/>
        </w:rPr>
        <w:t>Mediasi</w:t>
      </w:r>
      <w:proofErr w:type="spellEnd"/>
    </w:p>
    <w:p w14:paraId="166E1DCD" w14:textId="77777777" w:rsidR="0068167B" w:rsidRPr="0068167B" w:rsidRDefault="0068167B" w:rsidP="0068167B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1088"/>
        <w:gridCol w:w="1237"/>
        <w:gridCol w:w="924"/>
        <w:gridCol w:w="739"/>
        <w:gridCol w:w="1074"/>
        <w:gridCol w:w="1615"/>
      </w:tblGrid>
      <w:tr w:rsidR="00661068" w:rsidRPr="0068167B" w14:paraId="71EF2CD7" w14:textId="77777777" w:rsidTr="00236FE9">
        <w:trPr>
          <w:trHeight w:val="539"/>
          <w:jc w:val="center"/>
        </w:trPr>
        <w:tc>
          <w:tcPr>
            <w:tcW w:w="0" w:type="auto"/>
            <w:noWrap/>
            <w:vAlign w:val="center"/>
            <w:hideMark/>
          </w:tcPr>
          <w:p w14:paraId="388DBC78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0841BAA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7261AF4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BE4E671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14:paraId="47697B28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4A67BFB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95% Confidence Interval</w:t>
            </w:r>
          </w:p>
        </w:tc>
      </w:tr>
      <w:tr w:rsidR="00661068" w:rsidRPr="0068167B" w14:paraId="2A63DAE7" w14:textId="77777777" w:rsidTr="00236FE9">
        <w:trPr>
          <w:trHeight w:val="539"/>
          <w:jc w:val="center"/>
        </w:trPr>
        <w:tc>
          <w:tcPr>
            <w:tcW w:w="0" w:type="auto"/>
            <w:noWrap/>
            <w:vAlign w:val="center"/>
            <w:hideMark/>
          </w:tcPr>
          <w:p w14:paraId="7F981A14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Paths</w:t>
            </w:r>
          </w:p>
        </w:tc>
        <w:tc>
          <w:tcPr>
            <w:tcW w:w="0" w:type="auto"/>
            <w:noWrap/>
            <w:vAlign w:val="center"/>
            <w:hideMark/>
          </w:tcPr>
          <w:p w14:paraId="092D79B7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Estimate</w:t>
            </w:r>
          </w:p>
        </w:tc>
        <w:tc>
          <w:tcPr>
            <w:tcW w:w="0" w:type="auto"/>
            <w:vAlign w:val="center"/>
            <w:hideMark/>
          </w:tcPr>
          <w:p w14:paraId="30A30C1E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Std. Error</w:t>
            </w:r>
          </w:p>
        </w:tc>
        <w:tc>
          <w:tcPr>
            <w:tcW w:w="0" w:type="auto"/>
            <w:vAlign w:val="center"/>
            <w:hideMark/>
          </w:tcPr>
          <w:p w14:paraId="7A149BEF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z-value</w:t>
            </w:r>
          </w:p>
        </w:tc>
        <w:tc>
          <w:tcPr>
            <w:tcW w:w="0" w:type="auto"/>
            <w:vAlign w:val="center"/>
          </w:tcPr>
          <w:p w14:paraId="03AF1325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6E7E1488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Lower</w:t>
            </w:r>
          </w:p>
        </w:tc>
        <w:tc>
          <w:tcPr>
            <w:tcW w:w="0" w:type="auto"/>
            <w:vAlign w:val="center"/>
            <w:hideMark/>
          </w:tcPr>
          <w:p w14:paraId="75E6980B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Upper</w:t>
            </w:r>
          </w:p>
        </w:tc>
      </w:tr>
      <w:tr w:rsidR="00661068" w:rsidRPr="0068167B" w14:paraId="506E3936" w14:textId="77777777" w:rsidTr="00236FE9">
        <w:trPr>
          <w:trHeight w:val="719"/>
          <w:jc w:val="center"/>
        </w:trPr>
        <w:tc>
          <w:tcPr>
            <w:tcW w:w="0" w:type="auto"/>
            <w:noWrap/>
            <w:vAlign w:val="center"/>
            <w:hideMark/>
          </w:tcPr>
          <w:p w14:paraId="53D1A1F7" w14:textId="77777777" w:rsidR="00661068" w:rsidRPr="0068167B" w:rsidRDefault="00661068" w:rsidP="0023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Direct Effects: SE - QLC</w:t>
            </w:r>
          </w:p>
        </w:tc>
        <w:tc>
          <w:tcPr>
            <w:tcW w:w="0" w:type="auto"/>
            <w:noWrap/>
            <w:vAlign w:val="center"/>
            <w:hideMark/>
          </w:tcPr>
          <w:p w14:paraId="2C3F569A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0" w:type="auto"/>
            <w:vAlign w:val="center"/>
            <w:hideMark/>
          </w:tcPr>
          <w:p w14:paraId="14EA0B91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0.062</w:t>
            </w:r>
          </w:p>
        </w:tc>
        <w:tc>
          <w:tcPr>
            <w:tcW w:w="0" w:type="auto"/>
            <w:vAlign w:val="center"/>
            <w:hideMark/>
          </w:tcPr>
          <w:p w14:paraId="71CA874C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0.464</w:t>
            </w:r>
          </w:p>
        </w:tc>
        <w:tc>
          <w:tcPr>
            <w:tcW w:w="0" w:type="auto"/>
            <w:vAlign w:val="center"/>
          </w:tcPr>
          <w:p w14:paraId="01B575B6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0.643</w:t>
            </w:r>
          </w:p>
        </w:tc>
        <w:tc>
          <w:tcPr>
            <w:tcW w:w="0" w:type="auto"/>
            <w:vAlign w:val="center"/>
            <w:hideMark/>
          </w:tcPr>
          <w:p w14:paraId="2971676A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-0.093</w:t>
            </w:r>
          </w:p>
        </w:tc>
        <w:tc>
          <w:tcPr>
            <w:tcW w:w="0" w:type="auto"/>
            <w:vAlign w:val="center"/>
            <w:hideMark/>
          </w:tcPr>
          <w:p w14:paraId="7E990BFF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0.151</w:t>
            </w:r>
          </w:p>
        </w:tc>
      </w:tr>
      <w:tr w:rsidR="00661068" w:rsidRPr="0068167B" w14:paraId="09DB6D8C" w14:textId="77777777" w:rsidTr="00236FE9">
        <w:trPr>
          <w:trHeight w:val="681"/>
          <w:jc w:val="center"/>
        </w:trPr>
        <w:tc>
          <w:tcPr>
            <w:tcW w:w="0" w:type="auto"/>
            <w:noWrap/>
            <w:vAlign w:val="center"/>
            <w:hideMark/>
          </w:tcPr>
          <w:p w14:paraId="2F95A4F5" w14:textId="77777777" w:rsidR="00661068" w:rsidRPr="0068167B" w:rsidRDefault="00661068" w:rsidP="0023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Indirect Effects: SE - LNL - QLC</w:t>
            </w:r>
          </w:p>
        </w:tc>
        <w:tc>
          <w:tcPr>
            <w:tcW w:w="0" w:type="auto"/>
            <w:noWrap/>
            <w:vAlign w:val="center"/>
            <w:hideMark/>
          </w:tcPr>
          <w:p w14:paraId="1AE62AC4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-0.034</w:t>
            </w:r>
          </w:p>
        </w:tc>
        <w:tc>
          <w:tcPr>
            <w:tcW w:w="0" w:type="auto"/>
            <w:vAlign w:val="center"/>
            <w:hideMark/>
          </w:tcPr>
          <w:p w14:paraId="0B0359ED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0.017</w:t>
            </w:r>
          </w:p>
        </w:tc>
        <w:tc>
          <w:tcPr>
            <w:tcW w:w="0" w:type="auto"/>
            <w:vAlign w:val="center"/>
            <w:hideMark/>
          </w:tcPr>
          <w:p w14:paraId="1A9D9FD5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-1.969</w:t>
            </w:r>
          </w:p>
        </w:tc>
        <w:tc>
          <w:tcPr>
            <w:tcW w:w="0" w:type="auto"/>
            <w:vAlign w:val="center"/>
          </w:tcPr>
          <w:p w14:paraId="2C0973D7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0.049</w:t>
            </w:r>
          </w:p>
        </w:tc>
        <w:tc>
          <w:tcPr>
            <w:tcW w:w="0" w:type="auto"/>
            <w:vAlign w:val="center"/>
            <w:hideMark/>
          </w:tcPr>
          <w:p w14:paraId="01ADC132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-0.069</w:t>
            </w:r>
          </w:p>
        </w:tc>
        <w:tc>
          <w:tcPr>
            <w:tcW w:w="0" w:type="auto"/>
            <w:vAlign w:val="center"/>
            <w:hideMark/>
          </w:tcPr>
          <w:p w14:paraId="01D95696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-1.661×10</w:t>
            </w:r>
            <w:r w:rsidRPr="0068167B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-4</w:t>
            </w:r>
          </w:p>
        </w:tc>
      </w:tr>
      <w:tr w:rsidR="00661068" w:rsidRPr="0068167B" w14:paraId="71B2A4C1" w14:textId="77777777" w:rsidTr="00236FE9">
        <w:trPr>
          <w:trHeight w:val="539"/>
          <w:jc w:val="center"/>
        </w:trPr>
        <w:tc>
          <w:tcPr>
            <w:tcW w:w="0" w:type="auto"/>
            <w:noWrap/>
            <w:vAlign w:val="center"/>
            <w:hideMark/>
          </w:tcPr>
          <w:p w14:paraId="42064F0C" w14:textId="77777777" w:rsidR="00661068" w:rsidRPr="0068167B" w:rsidRDefault="00661068" w:rsidP="0023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Total Effects: SE - QLC</w:t>
            </w:r>
          </w:p>
        </w:tc>
        <w:tc>
          <w:tcPr>
            <w:tcW w:w="0" w:type="auto"/>
            <w:noWrap/>
            <w:vAlign w:val="center"/>
            <w:hideMark/>
          </w:tcPr>
          <w:p w14:paraId="0713649C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-0.006</w:t>
            </w:r>
          </w:p>
        </w:tc>
        <w:tc>
          <w:tcPr>
            <w:tcW w:w="0" w:type="auto"/>
            <w:vAlign w:val="center"/>
            <w:hideMark/>
          </w:tcPr>
          <w:p w14:paraId="0E076F7E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0.064</w:t>
            </w:r>
          </w:p>
        </w:tc>
        <w:tc>
          <w:tcPr>
            <w:tcW w:w="0" w:type="auto"/>
            <w:vAlign w:val="center"/>
            <w:hideMark/>
          </w:tcPr>
          <w:p w14:paraId="4E4CFECD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-0.086</w:t>
            </w:r>
          </w:p>
        </w:tc>
        <w:tc>
          <w:tcPr>
            <w:tcW w:w="0" w:type="auto"/>
            <w:vAlign w:val="center"/>
          </w:tcPr>
          <w:p w14:paraId="7AD7E9FE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0.931</w:t>
            </w:r>
          </w:p>
        </w:tc>
        <w:tc>
          <w:tcPr>
            <w:tcW w:w="0" w:type="auto"/>
            <w:vAlign w:val="center"/>
            <w:hideMark/>
          </w:tcPr>
          <w:p w14:paraId="4838A837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-0.131</w:t>
            </w:r>
          </w:p>
        </w:tc>
        <w:tc>
          <w:tcPr>
            <w:tcW w:w="0" w:type="auto"/>
            <w:vAlign w:val="center"/>
            <w:hideMark/>
          </w:tcPr>
          <w:p w14:paraId="409A1208" w14:textId="77777777" w:rsidR="00661068" w:rsidRPr="0068167B" w:rsidRDefault="00661068" w:rsidP="00236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0.120</w:t>
            </w:r>
          </w:p>
        </w:tc>
      </w:tr>
    </w:tbl>
    <w:p w14:paraId="309DDB32" w14:textId="004C9C54" w:rsidR="00661068" w:rsidRPr="0068167B" w:rsidRDefault="00661068" w:rsidP="00661068">
      <w:pPr>
        <w:tabs>
          <w:tab w:val="left" w:pos="6105"/>
        </w:tabs>
        <w:rPr>
          <w:rFonts w:ascii="Times New Roman" w:eastAsia="Times New Roman" w:hAnsi="Times New Roman" w:cs="Times New Roman"/>
        </w:rPr>
      </w:pPr>
    </w:p>
    <w:p w14:paraId="63A4C1C8" w14:textId="70126851" w:rsidR="00661068" w:rsidRPr="0068167B" w:rsidRDefault="0068167B" w:rsidP="0068167B">
      <w:pPr>
        <w:spacing w:line="240" w:lineRule="auto"/>
        <w:ind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68167B">
        <w:rPr>
          <w:rFonts w:ascii="Times New Roman" w:hAnsi="Times New Roman" w:cs="Times New Roman"/>
          <w:lang w:val="en-US"/>
        </w:rPr>
        <w:t>Berdasarkan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hasil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analisis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uji </w:t>
      </w:r>
      <w:proofErr w:type="spellStart"/>
      <w:r w:rsidRPr="0068167B">
        <w:rPr>
          <w:rFonts w:ascii="Times New Roman" w:hAnsi="Times New Roman" w:cs="Times New Roman"/>
          <w:lang w:val="en-US"/>
        </w:rPr>
        <w:t>mediasi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8167B">
        <w:rPr>
          <w:rFonts w:ascii="Times New Roman" w:hAnsi="Times New Roman" w:cs="Times New Roman"/>
          <w:lang w:val="en-US"/>
        </w:rPr>
        <w:t>diperoleh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bahwa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self-efficacy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memiliki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pengaruh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langsung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terhadap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quarter-life crisis (direct effect β = 0,029; p = 0,643 &gt; 0,05). Nilai </w:t>
      </w:r>
      <w:proofErr w:type="spellStart"/>
      <w:r w:rsidRPr="0068167B">
        <w:rPr>
          <w:rFonts w:ascii="Times New Roman" w:hAnsi="Times New Roman" w:cs="Times New Roman"/>
          <w:lang w:val="en-US"/>
        </w:rPr>
        <w:t>tersebut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menunjukkan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bahwa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peningkatan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atau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penurunan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self-efficacy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secara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langsung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mempengaruhi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tingkat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quarter-life crisis pada </w:t>
      </w:r>
      <w:proofErr w:type="spellStart"/>
      <w:r w:rsidRPr="0068167B">
        <w:rPr>
          <w:rFonts w:ascii="Times New Roman" w:hAnsi="Times New Roman" w:cs="Times New Roman"/>
          <w:lang w:val="en-US"/>
        </w:rPr>
        <w:t>individu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8167B">
        <w:rPr>
          <w:rFonts w:ascii="Times New Roman" w:hAnsi="Times New Roman" w:cs="Times New Roman"/>
          <w:lang w:val="en-US"/>
        </w:rPr>
        <w:t>Namun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8167B">
        <w:rPr>
          <w:rFonts w:ascii="Times New Roman" w:hAnsi="Times New Roman" w:cs="Times New Roman"/>
          <w:lang w:val="en-US"/>
        </w:rPr>
        <w:t>ketika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dianalisis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melalui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variabel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loneliness </w:t>
      </w:r>
      <w:proofErr w:type="spellStart"/>
      <w:r w:rsidRPr="0068167B">
        <w:rPr>
          <w:rFonts w:ascii="Times New Roman" w:hAnsi="Times New Roman" w:cs="Times New Roman"/>
          <w:lang w:val="en-US"/>
        </w:rPr>
        <w:t>sebagai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mediator, </w:t>
      </w:r>
      <w:proofErr w:type="spellStart"/>
      <w:r w:rsidRPr="0068167B">
        <w:rPr>
          <w:rFonts w:ascii="Times New Roman" w:hAnsi="Times New Roman" w:cs="Times New Roman"/>
          <w:lang w:val="en-US"/>
        </w:rPr>
        <w:t>ditemukan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pengaruh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langsung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68167B">
        <w:rPr>
          <w:rFonts w:ascii="Times New Roman" w:hAnsi="Times New Roman" w:cs="Times New Roman"/>
          <w:lang w:val="en-US"/>
        </w:rPr>
        <w:t>signifikan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(indirect effect β = –0,034; p = 0,049 &lt; 0,05). Confidence interval </w:t>
      </w:r>
      <w:proofErr w:type="spellStart"/>
      <w:r w:rsidRPr="0068167B">
        <w:rPr>
          <w:rFonts w:ascii="Times New Roman" w:hAnsi="Times New Roman" w:cs="Times New Roman"/>
          <w:lang w:val="en-US"/>
        </w:rPr>
        <w:t>untuk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efek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langsung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ini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melalui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angka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nol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8167B">
        <w:rPr>
          <w:rFonts w:ascii="Times New Roman" w:hAnsi="Times New Roman" w:cs="Times New Roman"/>
          <w:lang w:val="en-US"/>
        </w:rPr>
        <w:t>sehingga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hubungan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mediasi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dinyatakan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signifikan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68167B">
        <w:rPr>
          <w:rFonts w:ascii="Times New Roman" w:hAnsi="Times New Roman" w:cs="Times New Roman"/>
          <w:lang w:val="en-US"/>
        </w:rPr>
        <w:t>Artinya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self-efficacy </w:t>
      </w:r>
      <w:proofErr w:type="spellStart"/>
      <w:r w:rsidRPr="0068167B">
        <w:rPr>
          <w:rFonts w:ascii="Times New Roman" w:hAnsi="Times New Roman" w:cs="Times New Roman"/>
          <w:lang w:val="en-US"/>
        </w:rPr>
        <w:t>berpengaruh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terhadap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quarter-life crisis </w:t>
      </w:r>
      <w:proofErr w:type="spellStart"/>
      <w:r w:rsidRPr="0068167B">
        <w:rPr>
          <w:rFonts w:ascii="Times New Roman" w:hAnsi="Times New Roman" w:cs="Times New Roman"/>
          <w:lang w:val="en-US"/>
        </w:rPr>
        <w:t>melalui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penurunan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tingkat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loneliness. </w:t>
      </w:r>
      <w:proofErr w:type="spellStart"/>
      <w:r w:rsidRPr="0068167B">
        <w:rPr>
          <w:rFonts w:ascii="Times New Roman" w:hAnsi="Times New Roman" w:cs="Times New Roman"/>
          <w:lang w:val="en-US"/>
        </w:rPr>
        <w:t>Dengan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kata lain, </w:t>
      </w:r>
      <w:proofErr w:type="spellStart"/>
      <w:r w:rsidRPr="0068167B">
        <w:rPr>
          <w:rFonts w:ascii="Times New Roman" w:hAnsi="Times New Roman" w:cs="Times New Roman"/>
          <w:lang w:val="en-US"/>
        </w:rPr>
        <w:t>individu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yang </w:t>
      </w:r>
      <w:proofErr w:type="spellStart"/>
      <w:r w:rsidRPr="0068167B">
        <w:rPr>
          <w:rFonts w:ascii="Times New Roman" w:hAnsi="Times New Roman" w:cs="Times New Roman"/>
          <w:lang w:val="en-US"/>
        </w:rPr>
        <w:t>memiliki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self-efficacy </w:t>
      </w:r>
      <w:proofErr w:type="spellStart"/>
      <w:r w:rsidRPr="0068167B">
        <w:rPr>
          <w:rFonts w:ascii="Times New Roman" w:hAnsi="Times New Roman" w:cs="Times New Roman"/>
          <w:lang w:val="en-US"/>
        </w:rPr>
        <w:t>tinggi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cenderung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lebih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mampu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mengelola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tantangan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dan </w:t>
      </w:r>
      <w:proofErr w:type="spellStart"/>
      <w:r w:rsidRPr="0068167B">
        <w:rPr>
          <w:rFonts w:ascii="Times New Roman" w:hAnsi="Times New Roman" w:cs="Times New Roman"/>
          <w:lang w:val="en-US"/>
        </w:rPr>
        <w:t>tekanan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68167B">
        <w:rPr>
          <w:rFonts w:ascii="Times New Roman" w:hAnsi="Times New Roman" w:cs="Times New Roman"/>
          <w:lang w:val="en-US"/>
        </w:rPr>
        <w:t>sehingga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tingkat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kesepian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menurun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, dan pada </w:t>
      </w:r>
      <w:proofErr w:type="spellStart"/>
      <w:r w:rsidRPr="0068167B">
        <w:rPr>
          <w:rFonts w:ascii="Times New Roman" w:hAnsi="Times New Roman" w:cs="Times New Roman"/>
          <w:lang w:val="en-US"/>
        </w:rPr>
        <w:t>akhirnya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dapat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mengurangi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munculnya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quarter-life crisis. Adapun total effect </w:t>
      </w:r>
      <w:proofErr w:type="spellStart"/>
      <w:r w:rsidRPr="0068167B">
        <w:rPr>
          <w:rFonts w:ascii="Times New Roman" w:hAnsi="Times New Roman" w:cs="Times New Roman"/>
          <w:lang w:val="en-US"/>
        </w:rPr>
        <w:t>menunjukkan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hasil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tidak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signifikan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(β = –0,006; p = 0,931), </w:t>
      </w:r>
      <w:proofErr w:type="spellStart"/>
      <w:r w:rsidRPr="0068167B">
        <w:rPr>
          <w:rFonts w:ascii="Times New Roman" w:hAnsi="Times New Roman" w:cs="Times New Roman"/>
          <w:lang w:val="en-US"/>
        </w:rPr>
        <w:t>mempertegas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bahwa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pengaruh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self-efficacy </w:t>
      </w:r>
      <w:proofErr w:type="spellStart"/>
      <w:r w:rsidRPr="0068167B">
        <w:rPr>
          <w:rFonts w:ascii="Times New Roman" w:hAnsi="Times New Roman" w:cs="Times New Roman"/>
          <w:lang w:val="en-US"/>
        </w:rPr>
        <w:t>baru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terlihat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ketika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melibatkan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variabel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mediator. </w:t>
      </w:r>
      <w:proofErr w:type="spellStart"/>
      <w:r w:rsidRPr="0068167B">
        <w:rPr>
          <w:rFonts w:ascii="Times New Roman" w:hAnsi="Times New Roman" w:cs="Times New Roman"/>
          <w:lang w:val="en-US"/>
        </w:rPr>
        <w:t>Temuan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ini </w:t>
      </w:r>
      <w:proofErr w:type="spellStart"/>
      <w:r w:rsidRPr="0068167B">
        <w:rPr>
          <w:rFonts w:ascii="Times New Roman" w:hAnsi="Times New Roman" w:cs="Times New Roman"/>
          <w:lang w:val="en-US"/>
        </w:rPr>
        <w:t>menunjukkan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bahwa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loneliness </w:t>
      </w:r>
      <w:proofErr w:type="spellStart"/>
      <w:r w:rsidRPr="0068167B">
        <w:rPr>
          <w:rFonts w:ascii="Times New Roman" w:hAnsi="Times New Roman" w:cs="Times New Roman"/>
          <w:lang w:val="en-US"/>
        </w:rPr>
        <w:t>berperan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sebagai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mediator </w:t>
      </w:r>
      <w:proofErr w:type="spellStart"/>
      <w:r w:rsidRPr="0068167B">
        <w:rPr>
          <w:rFonts w:ascii="Times New Roman" w:hAnsi="Times New Roman" w:cs="Times New Roman"/>
          <w:lang w:val="en-US"/>
        </w:rPr>
        <w:t>penuh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(full mediation) pada </w:t>
      </w:r>
      <w:proofErr w:type="spellStart"/>
      <w:r w:rsidRPr="0068167B">
        <w:rPr>
          <w:rFonts w:ascii="Times New Roman" w:hAnsi="Times New Roman" w:cs="Times New Roman"/>
          <w:lang w:val="en-US"/>
        </w:rPr>
        <w:t>hubungan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68167B">
        <w:rPr>
          <w:rFonts w:ascii="Times New Roman" w:hAnsi="Times New Roman" w:cs="Times New Roman"/>
          <w:lang w:val="en-US"/>
        </w:rPr>
        <w:t>antara</w:t>
      </w:r>
      <w:proofErr w:type="spellEnd"/>
      <w:r w:rsidRPr="0068167B">
        <w:rPr>
          <w:rFonts w:ascii="Times New Roman" w:hAnsi="Times New Roman" w:cs="Times New Roman"/>
          <w:lang w:val="en-US"/>
        </w:rPr>
        <w:t xml:space="preserve"> self-efficacy dan quarter-life crisis.</w:t>
      </w:r>
    </w:p>
    <w:p w14:paraId="32EED565" w14:textId="69C144D4" w:rsidR="00661068" w:rsidRPr="0068167B" w:rsidRDefault="00661068" w:rsidP="0066106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68167B">
        <w:rPr>
          <w:rFonts w:ascii="Times New Roman" w:hAnsi="Times New Roman" w:cs="Times New Roman"/>
          <w:b/>
          <w:bCs/>
          <w:lang w:val="en-US"/>
        </w:rPr>
        <w:t>Path Coefficients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507"/>
        <w:gridCol w:w="1510"/>
        <w:gridCol w:w="1208"/>
        <w:gridCol w:w="905"/>
        <w:gridCol w:w="1057"/>
        <w:gridCol w:w="909"/>
        <w:gridCol w:w="940"/>
        <w:gridCol w:w="1024"/>
      </w:tblGrid>
      <w:tr w:rsidR="00661068" w:rsidRPr="0068167B" w14:paraId="6415E6F8" w14:textId="77777777" w:rsidTr="00236FE9">
        <w:trPr>
          <w:trHeight w:val="320"/>
          <w:jc w:val="center"/>
        </w:trPr>
        <w:tc>
          <w:tcPr>
            <w:tcW w:w="7546" w:type="dxa"/>
            <w:gridSpan w:val="7"/>
            <w:vAlign w:val="center"/>
            <w:hideMark/>
          </w:tcPr>
          <w:p w14:paraId="0F7D616E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64" w:type="dxa"/>
            <w:gridSpan w:val="2"/>
            <w:vAlign w:val="center"/>
            <w:hideMark/>
          </w:tcPr>
          <w:p w14:paraId="580F755A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95% Confidence Interval</w:t>
            </w:r>
          </w:p>
        </w:tc>
      </w:tr>
      <w:tr w:rsidR="00661068" w:rsidRPr="0068167B" w14:paraId="0D5D8A9F" w14:textId="77777777" w:rsidTr="00236FE9">
        <w:trPr>
          <w:trHeight w:val="749"/>
          <w:jc w:val="center"/>
        </w:trPr>
        <w:tc>
          <w:tcPr>
            <w:tcW w:w="1450" w:type="dxa"/>
            <w:vAlign w:val="center"/>
            <w:hideMark/>
          </w:tcPr>
          <w:p w14:paraId="374A99CD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7" w:type="dxa"/>
            <w:vAlign w:val="center"/>
            <w:hideMark/>
          </w:tcPr>
          <w:p w14:paraId="43FB21EB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10" w:type="dxa"/>
            <w:vAlign w:val="center"/>
            <w:hideMark/>
          </w:tcPr>
          <w:p w14:paraId="1451030C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8" w:type="dxa"/>
            <w:vAlign w:val="center"/>
            <w:hideMark/>
          </w:tcPr>
          <w:p w14:paraId="02EEB290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Estimate</w:t>
            </w:r>
          </w:p>
        </w:tc>
        <w:tc>
          <w:tcPr>
            <w:tcW w:w="905" w:type="dxa"/>
            <w:vAlign w:val="center"/>
            <w:hideMark/>
          </w:tcPr>
          <w:p w14:paraId="1A44F191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Std. Error</w:t>
            </w:r>
          </w:p>
        </w:tc>
        <w:tc>
          <w:tcPr>
            <w:tcW w:w="1057" w:type="dxa"/>
            <w:vAlign w:val="center"/>
            <w:hideMark/>
          </w:tcPr>
          <w:p w14:paraId="61F40471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z-value</w:t>
            </w:r>
          </w:p>
        </w:tc>
        <w:tc>
          <w:tcPr>
            <w:tcW w:w="906" w:type="dxa"/>
            <w:vAlign w:val="center"/>
            <w:hideMark/>
          </w:tcPr>
          <w:p w14:paraId="695B5FCE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</w:t>
            </w:r>
          </w:p>
        </w:tc>
        <w:tc>
          <w:tcPr>
            <w:tcW w:w="940" w:type="dxa"/>
            <w:vAlign w:val="center"/>
            <w:hideMark/>
          </w:tcPr>
          <w:p w14:paraId="71774C3B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Lower</w:t>
            </w:r>
          </w:p>
        </w:tc>
        <w:tc>
          <w:tcPr>
            <w:tcW w:w="1023" w:type="dxa"/>
            <w:vAlign w:val="center"/>
            <w:hideMark/>
          </w:tcPr>
          <w:p w14:paraId="08B470F1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Upper</w:t>
            </w:r>
          </w:p>
        </w:tc>
      </w:tr>
      <w:tr w:rsidR="00661068" w:rsidRPr="0068167B" w14:paraId="18B19F67" w14:textId="77777777" w:rsidTr="00236FE9">
        <w:trPr>
          <w:trHeight w:val="482"/>
          <w:jc w:val="center"/>
        </w:trPr>
        <w:tc>
          <w:tcPr>
            <w:tcW w:w="1450" w:type="dxa"/>
            <w:vAlign w:val="center"/>
            <w:hideMark/>
          </w:tcPr>
          <w:p w14:paraId="589BAAA9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Loneliness</w:t>
            </w:r>
          </w:p>
        </w:tc>
        <w:tc>
          <w:tcPr>
            <w:tcW w:w="507" w:type="dxa"/>
            <w:vAlign w:val="center"/>
            <w:hideMark/>
          </w:tcPr>
          <w:p w14:paraId="66EEF85F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→</w:t>
            </w:r>
          </w:p>
        </w:tc>
        <w:tc>
          <w:tcPr>
            <w:tcW w:w="1510" w:type="dxa"/>
            <w:vAlign w:val="center"/>
            <w:hideMark/>
          </w:tcPr>
          <w:p w14:paraId="78BB52B0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Quarter Life Crisis</w:t>
            </w:r>
          </w:p>
        </w:tc>
        <w:tc>
          <w:tcPr>
            <w:tcW w:w="1208" w:type="dxa"/>
            <w:vAlign w:val="center"/>
            <w:hideMark/>
          </w:tcPr>
          <w:p w14:paraId="456025A5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0.260</w:t>
            </w:r>
          </w:p>
        </w:tc>
        <w:tc>
          <w:tcPr>
            <w:tcW w:w="905" w:type="dxa"/>
            <w:vAlign w:val="center"/>
            <w:hideMark/>
          </w:tcPr>
          <w:p w14:paraId="14910096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0.055</w:t>
            </w:r>
          </w:p>
        </w:tc>
        <w:tc>
          <w:tcPr>
            <w:tcW w:w="1057" w:type="dxa"/>
            <w:vAlign w:val="center"/>
            <w:hideMark/>
          </w:tcPr>
          <w:p w14:paraId="19D04593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4.754</w:t>
            </w:r>
          </w:p>
        </w:tc>
        <w:tc>
          <w:tcPr>
            <w:tcW w:w="906" w:type="dxa"/>
            <w:vAlign w:val="center"/>
            <w:hideMark/>
          </w:tcPr>
          <w:p w14:paraId="6609CC07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&lt; .001</w:t>
            </w:r>
          </w:p>
        </w:tc>
        <w:tc>
          <w:tcPr>
            <w:tcW w:w="940" w:type="dxa"/>
            <w:vAlign w:val="center"/>
            <w:hideMark/>
          </w:tcPr>
          <w:p w14:paraId="20E50827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0.153</w:t>
            </w:r>
          </w:p>
        </w:tc>
        <w:tc>
          <w:tcPr>
            <w:tcW w:w="1023" w:type="dxa"/>
            <w:vAlign w:val="center"/>
            <w:hideMark/>
          </w:tcPr>
          <w:p w14:paraId="0D769152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0.367</w:t>
            </w:r>
          </w:p>
        </w:tc>
      </w:tr>
      <w:tr w:rsidR="00661068" w:rsidRPr="0068167B" w14:paraId="226B42EA" w14:textId="77777777" w:rsidTr="00236FE9">
        <w:trPr>
          <w:trHeight w:val="431"/>
          <w:jc w:val="center"/>
        </w:trPr>
        <w:tc>
          <w:tcPr>
            <w:tcW w:w="1450" w:type="dxa"/>
            <w:vAlign w:val="center"/>
            <w:hideMark/>
          </w:tcPr>
          <w:p w14:paraId="713CF720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167B">
              <w:rPr>
                <w:rFonts w:ascii="Times New Roman" w:eastAsia="Times New Roman" w:hAnsi="Times New Roman" w:cs="Times New Roman"/>
                <w:color w:val="000000"/>
              </w:rPr>
              <w:t>Self Efficacy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14:paraId="4AE1761E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→</w:t>
            </w:r>
          </w:p>
        </w:tc>
        <w:tc>
          <w:tcPr>
            <w:tcW w:w="1510" w:type="dxa"/>
            <w:vAlign w:val="center"/>
            <w:hideMark/>
          </w:tcPr>
          <w:p w14:paraId="467D4187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Quarter Life Crisis</w:t>
            </w:r>
          </w:p>
        </w:tc>
        <w:tc>
          <w:tcPr>
            <w:tcW w:w="1208" w:type="dxa"/>
            <w:vAlign w:val="center"/>
            <w:hideMark/>
          </w:tcPr>
          <w:p w14:paraId="4E47AFB5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0.029</w:t>
            </w:r>
          </w:p>
        </w:tc>
        <w:tc>
          <w:tcPr>
            <w:tcW w:w="905" w:type="dxa"/>
            <w:vAlign w:val="center"/>
            <w:hideMark/>
          </w:tcPr>
          <w:p w14:paraId="2F2CA086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0.062</w:t>
            </w:r>
          </w:p>
        </w:tc>
        <w:tc>
          <w:tcPr>
            <w:tcW w:w="1057" w:type="dxa"/>
            <w:vAlign w:val="center"/>
            <w:hideMark/>
          </w:tcPr>
          <w:p w14:paraId="5E17127D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0.464</w:t>
            </w:r>
          </w:p>
        </w:tc>
        <w:tc>
          <w:tcPr>
            <w:tcW w:w="906" w:type="dxa"/>
            <w:vAlign w:val="center"/>
            <w:hideMark/>
          </w:tcPr>
          <w:p w14:paraId="362D2F23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0.643</w:t>
            </w:r>
          </w:p>
        </w:tc>
        <w:tc>
          <w:tcPr>
            <w:tcW w:w="940" w:type="dxa"/>
            <w:vAlign w:val="center"/>
            <w:hideMark/>
          </w:tcPr>
          <w:p w14:paraId="7E761080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-0.093</w:t>
            </w:r>
          </w:p>
        </w:tc>
        <w:tc>
          <w:tcPr>
            <w:tcW w:w="1023" w:type="dxa"/>
            <w:vAlign w:val="center"/>
            <w:hideMark/>
          </w:tcPr>
          <w:p w14:paraId="126406F3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0.151</w:t>
            </w:r>
          </w:p>
        </w:tc>
      </w:tr>
      <w:tr w:rsidR="00661068" w:rsidRPr="0068167B" w14:paraId="337D6925" w14:textId="77777777" w:rsidTr="00236FE9">
        <w:trPr>
          <w:trHeight w:val="276"/>
          <w:jc w:val="center"/>
        </w:trPr>
        <w:tc>
          <w:tcPr>
            <w:tcW w:w="1450" w:type="dxa"/>
            <w:vAlign w:val="center"/>
            <w:hideMark/>
          </w:tcPr>
          <w:p w14:paraId="07F2CC0D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68167B">
              <w:rPr>
                <w:rFonts w:ascii="Times New Roman" w:eastAsia="Times New Roman" w:hAnsi="Times New Roman" w:cs="Times New Roman"/>
                <w:color w:val="000000"/>
              </w:rPr>
              <w:t>Self Efficacy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14:paraId="088AB550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→</w:t>
            </w:r>
          </w:p>
        </w:tc>
        <w:tc>
          <w:tcPr>
            <w:tcW w:w="1510" w:type="dxa"/>
            <w:vAlign w:val="center"/>
            <w:hideMark/>
          </w:tcPr>
          <w:p w14:paraId="4C5A8671" w14:textId="77777777" w:rsidR="00661068" w:rsidRPr="0068167B" w:rsidRDefault="00661068" w:rsidP="00236FE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Loneliness</w:t>
            </w:r>
          </w:p>
        </w:tc>
        <w:tc>
          <w:tcPr>
            <w:tcW w:w="1208" w:type="dxa"/>
            <w:vAlign w:val="center"/>
            <w:hideMark/>
          </w:tcPr>
          <w:p w14:paraId="47E488B9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-0.132</w:t>
            </w:r>
          </w:p>
        </w:tc>
        <w:tc>
          <w:tcPr>
            <w:tcW w:w="905" w:type="dxa"/>
            <w:vAlign w:val="center"/>
            <w:hideMark/>
          </w:tcPr>
          <w:p w14:paraId="255DFBB9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0.061</w:t>
            </w:r>
          </w:p>
        </w:tc>
        <w:tc>
          <w:tcPr>
            <w:tcW w:w="1057" w:type="dxa"/>
            <w:vAlign w:val="center"/>
            <w:hideMark/>
          </w:tcPr>
          <w:p w14:paraId="218EABDF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-2.164</w:t>
            </w:r>
          </w:p>
        </w:tc>
        <w:tc>
          <w:tcPr>
            <w:tcW w:w="906" w:type="dxa"/>
            <w:vAlign w:val="center"/>
            <w:hideMark/>
          </w:tcPr>
          <w:p w14:paraId="79643E4F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0.030</w:t>
            </w:r>
          </w:p>
        </w:tc>
        <w:tc>
          <w:tcPr>
            <w:tcW w:w="940" w:type="dxa"/>
            <w:vAlign w:val="center"/>
            <w:hideMark/>
          </w:tcPr>
          <w:p w14:paraId="15B754AA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-0.252</w:t>
            </w:r>
          </w:p>
        </w:tc>
        <w:tc>
          <w:tcPr>
            <w:tcW w:w="1023" w:type="dxa"/>
            <w:vAlign w:val="center"/>
            <w:hideMark/>
          </w:tcPr>
          <w:p w14:paraId="3537A9E4" w14:textId="77777777" w:rsidR="00661068" w:rsidRPr="0068167B" w:rsidRDefault="00661068" w:rsidP="00236FE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8167B">
              <w:rPr>
                <w:rFonts w:ascii="Times New Roman" w:eastAsia="Times New Roman" w:hAnsi="Times New Roman" w:cs="Times New Roman"/>
                <w:color w:val="000000"/>
              </w:rPr>
              <w:t>-0.012</w:t>
            </w:r>
          </w:p>
        </w:tc>
      </w:tr>
    </w:tbl>
    <w:p w14:paraId="6D3777B2" w14:textId="77777777" w:rsidR="00661068" w:rsidRPr="0068167B" w:rsidRDefault="00661068" w:rsidP="00661068">
      <w:pPr>
        <w:tabs>
          <w:tab w:val="left" w:pos="7515"/>
        </w:tabs>
        <w:rPr>
          <w:rFonts w:ascii="Times New Roman" w:eastAsia="Times New Roman" w:hAnsi="Times New Roman" w:cs="Times New Roman"/>
        </w:rPr>
      </w:pPr>
    </w:p>
    <w:p w14:paraId="2A3DEA2C" w14:textId="77777777" w:rsidR="0068167B" w:rsidRPr="0068167B" w:rsidRDefault="0068167B" w:rsidP="0068167B">
      <w:pPr>
        <w:spacing w:line="240" w:lineRule="auto"/>
        <w:ind w:firstLine="720"/>
        <w:jc w:val="both"/>
        <w:rPr>
          <w:rFonts w:ascii="Times New Roman" w:hAnsi="Times New Roman" w:cs="Times New Roman"/>
          <w:lang w:val="en-US"/>
        </w:rPr>
      </w:pPr>
      <w:proofErr w:type="spellStart"/>
      <w:r w:rsidRPr="0068167B">
        <w:rPr>
          <w:rFonts w:ascii="Times New Roman" w:hAnsi="Times New Roman" w:cs="Times New Roman"/>
        </w:rPr>
        <w:t>Berdasarkan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evaluasi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koefisien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jalur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dapat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disimpulkan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bahwa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tingkat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memiliki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dampak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positif</w:t>
      </w:r>
      <w:proofErr w:type="spellEnd"/>
      <w:r w:rsidRPr="0068167B">
        <w:rPr>
          <w:rFonts w:ascii="Times New Roman" w:hAnsi="Times New Roman" w:cs="Times New Roman"/>
        </w:rPr>
        <w:t xml:space="preserve"> dan </w:t>
      </w:r>
      <w:proofErr w:type="spellStart"/>
      <w:r w:rsidRPr="0068167B">
        <w:rPr>
          <w:rFonts w:ascii="Times New Roman" w:hAnsi="Times New Roman" w:cs="Times New Roman"/>
        </w:rPr>
        <w:t>signifikan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dengan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estimasi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nilai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mencapai</w:t>
      </w:r>
      <w:proofErr w:type="spellEnd"/>
      <w:r w:rsidRPr="0068167B">
        <w:rPr>
          <w:rFonts w:ascii="Times New Roman" w:hAnsi="Times New Roman" w:cs="Times New Roman"/>
        </w:rPr>
        <w:t xml:space="preserve"> 0.260 (p </w:t>
      </w:r>
      <w:proofErr w:type="gramStart"/>
      <w:r w:rsidRPr="0068167B">
        <w:rPr>
          <w:rFonts w:ascii="Times New Roman" w:hAnsi="Times New Roman" w:cs="Times New Roman"/>
        </w:rPr>
        <w:t>&lt; .</w:t>
      </w:r>
      <w:proofErr w:type="gramEnd"/>
      <w:r w:rsidRPr="0068167B">
        <w:rPr>
          <w:rFonts w:ascii="Times New Roman" w:hAnsi="Times New Roman" w:cs="Times New Roman"/>
        </w:rPr>
        <w:t xml:space="preserve"> 001). Hal </w:t>
      </w:r>
      <w:proofErr w:type="spellStart"/>
      <w:r w:rsidRPr="0068167B">
        <w:rPr>
          <w:rFonts w:ascii="Times New Roman" w:hAnsi="Times New Roman" w:cs="Times New Roman"/>
        </w:rPr>
        <w:t>ini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mengindikasikan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bahwa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semakin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tinggi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tingkat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dirasakan</w:t>
      </w:r>
      <w:proofErr w:type="spellEnd"/>
      <w:r w:rsidRPr="0068167B">
        <w:rPr>
          <w:rFonts w:ascii="Times New Roman" w:hAnsi="Times New Roman" w:cs="Times New Roman"/>
        </w:rPr>
        <w:t xml:space="preserve"> oleh </w:t>
      </w:r>
      <w:proofErr w:type="spellStart"/>
      <w:r w:rsidRPr="0068167B">
        <w:rPr>
          <w:rFonts w:ascii="Times New Roman" w:hAnsi="Times New Roman" w:cs="Times New Roman"/>
        </w:rPr>
        <w:t>mahasiswa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semakin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besar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kemungkinan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mereka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untuk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mengalami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. Di </w:t>
      </w:r>
      <w:proofErr w:type="spellStart"/>
      <w:r w:rsidRPr="0068167B">
        <w:rPr>
          <w:rFonts w:ascii="Times New Roman" w:hAnsi="Times New Roman" w:cs="Times New Roman"/>
        </w:rPr>
        <w:t>sisi</w:t>
      </w:r>
      <w:proofErr w:type="spellEnd"/>
      <w:r w:rsidRPr="0068167B">
        <w:rPr>
          <w:rFonts w:ascii="Times New Roman" w:hAnsi="Times New Roman" w:cs="Times New Roman"/>
        </w:rPr>
        <w:t xml:space="preserve"> lain,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menunjukkan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efek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signifikan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seperti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terlihat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dari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nilai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estimasi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sebesar</w:t>
      </w:r>
      <w:proofErr w:type="spellEnd"/>
      <w:r w:rsidRPr="0068167B">
        <w:rPr>
          <w:rFonts w:ascii="Times New Roman" w:hAnsi="Times New Roman" w:cs="Times New Roman"/>
        </w:rPr>
        <w:t xml:space="preserve"> 0.029 </w:t>
      </w:r>
      <w:proofErr w:type="spellStart"/>
      <w:r w:rsidRPr="0068167B">
        <w:rPr>
          <w:rFonts w:ascii="Times New Roman" w:hAnsi="Times New Roman" w:cs="Times New Roman"/>
        </w:rPr>
        <w:t>dengan</w:t>
      </w:r>
      <w:proofErr w:type="spellEnd"/>
      <w:r w:rsidRPr="0068167B">
        <w:rPr>
          <w:rFonts w:ascii="Times New Roman" w:hAnsi="Times New Roman" w:cs="Times New Roman"/>
        </w:rPr>
        <w:t xml:space="preserve"> p = 0.643 dan interval </w:t>
      </w:r>
      <w:proofErr w:type="spellStart"/>
      <w:r w:rsidRPr="0068167B">
        <w:rPr>
          <w:rFonts w:ascii="Times New Roman" w:hAnsi="Times New Roman" w:cs="Times New Roman"/>
        </w:rPr>
        <w:t>kepercayaan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mencakup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angka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nol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sehingga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dapat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disimpulkan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bahwa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berpengaruh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secara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. </w:t>
      </w:r>
      <w:proofErr w:type="spellStart"/>
      <w:r w:rsidRPr="0068167B">
        <w:rPr>
          <w:rFonts w:ascii="Times New Roman" w:hAnsi="Times New Roman" w:cs="Times New Roman"/>
        </w:rPr>
        <w:t>Meski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demikian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terbukti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memberikan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negatif</w:t>
      </w:r>
      <w:proofErr w:type="spellEnd"/>
      <w:r w:rsidRPr="0068167B">
        <w:rPr>
          <w:rFonts w:ascii="Times New Roman" w:hAnsi="Times New Roman" w:cs="Times New Roman"/>
        </w:rPr>
        <w:t xml:space="preserve"> dan </w:t>
      </w:r>
      <w:proofErr w:type="spellStart"/>
      <w:r w:rsidRPr="0068167B">
        <w:rPr>
          <w:rFonts w:ascii="Times New Roman" w:hAnsi="Times New Roman" w:cs="Times New Roman"/>
        </w:rPr>
        <w:t>signifikan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(</w:t>
      </w:r>
      <w:proofErr w:type="spellStart"/>
      <w:r w:rsidRPr="0068167B">
        <w:rPr>
          <w:rFonts w:ascii="Times New Roman" w:hAnsi="Times New Roman" w:cs="Times New Roman"/>
        </w:rPr>
        <w:t>estimasi</w:t>
      </w:r>
      <w:proofErr w:type="spellEnd"/>
      <w:r w:rsidRPr="0068167B">
        <w:rPr>
          <w:rFonts w:ascii="Times New Roman" w:hAnsi="Times New Roman" w:cs="Times New Roman"/>
        </w:rPr>
        <w:t xml:space="preserve"> = -0.132, p = 0.030). Ini </w:t>
      </w:r>
      <w:proofErr w:type="spellStart"/>
      <w:r w:rsidRPr="0068167B">
        <w:rPr>
          <w:rFonts w:ascii="Times New Roman" w:hAnsi="Times New Roman" w:cs="Times New Roman"/>
        </w:rPr>
        <w:t>berarti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mahasiswa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memiliki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tingkat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lebih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tinggi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cenderung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mengalami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tingkat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yang </w:t>
      </w:r>
      <w:proofErr w:type="spellStart"/>
      <w:r w:rsidRPr="0068167B">
        <w:rPr>
          <w:rFonts w:ascii="Times New Roman" w:hAnsi="Times New Roman" w:cs="Times New Roman"/>
        </w:rPr>
        <w:t>lebih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rendah</w:t>
      </w:r>
      <w:proofErr w:type="spellEnd"/>
      <w:r w:rsidRPr="0068167B">
        <w:rPr>
          <w:rFonts w:ascii="Times New Roman" w:hAnsi="Times New Roman" w:cs="Times New Roman"/>
        </w:rPr>
        <w:t xml:space="preserve">. </w:t>
      </w:r>
      <w:proofErr w:type="spellStart"/>
      <w:r w:rsidRPr="0068167B">
        <w:rPr>
          <w:rFonts w:ascii="Times New Roman" w:hAnsi="Times New Roman" w:cs="Times New Roman"/>
        </w:rPr>
        <w:t>Secara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keseluruhan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pola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hasil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ini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menunjukkan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bahwa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berkontribusi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dalam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mengurangi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secara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tetapi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melalui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pengurangan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sehingga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berperan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sebagai</w:t>
      </w:r>
      <w:proofErr w:type="spellEnd"/>
      <w:r w:rsidRPr="0068167B">
        <w:rPr>
          <w:rFonts w:ascii="Times New Roman" w:hAnsi="Times New Roman" w:cs="Times New Roman"/>
        </w:rPr>
        <w:t xml:space="preserve"> mediator </w:t>
      </w:r>
      <w:proofErr w:type="spellStart"/>
      <w:r w:rsidRPr="0068167B">
        <w:rPr>
          <w:rFonts w:ascii="Times New Roman" w:hAnsi="Times New Roman" w:cs="Times New Roman"/>
        </w:rPr>
        <w:t>dalam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hubungan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antara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dan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>.</w:t>
      </w:r>
    </w:p>
    <w:p w14:paraId="58A3949D" w14:textId="77777777" w:rsidR="0068167B" w:rsidRPr="0068167B" w:rsidRDefault="0068167B" w:rsidP="00661068">
      <w:pPr>
        <w:tabs>
          <w:tab w:val="left" w:pos="7515"/>
        </w:tabs>
        <w:rPr>
          <w:rFonts w:ascii="Times New Roman" w:eastAsia="Times New Roman" w:hAnsi="Times New Roman" w:cs="Times New Roman"/>
        </w:rPr>
      </w:pPr>
    </w:p>
    <w:p w14:paraId="03F7DDE8" w14:textId="0BC4D458" w:rsidR="00661068" w:rsidRPr="0068167B" w:rsidRDefault="00661068" w:rsidP="00661068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68167B">
        <w:rPr>
          <w:rFonts w:ascii="Times New Roman" w:hAnsi="Times New Roman" w:cs="Times New Roman"/>
          <w:b/>
          <w:bCs/>
          <w:lang w:val="en-US"/>
        </w:rPr>
        <w:t xml:space="preserve">Uji </w:t>
      </w:r>
      <w:proofErr w:type="spellStart"/>
      <w:r w:rsidRPr="0068167B">
        <w:rPr>
          <w:rFonts w:ascii="Times New Roman" w:hAnsi="Times New Roman" w:cs="Times New Roman"/>
          <w:b/>
          <w:bCs/>
          <w:lang w:val="en-US"/>
        </w:rPr>
        <w:t>Mediasi</w:t>
      </w:r>
      <w:proofErr w:type="spellEnd"/>
    </w:p>
    <w:p w14:paraId="5708B2AB" w14:textId="77777777" w:rsidR="00661068" w:rsidRPr="0068167B" w:rsidRDefault="00661068" w:rsidP="00661068">
      <w:pPr>
        <w:tabs>
          <w:tab w:val="left" w:pos="7515"/>
        </w:tabs>
        <w:rPr>
          <w:rFonts w:ascii="Times New Roman" w:eastAsia="Times New Roman" w:hAnsi="Times New Roman" w:cs="Times New Roman"/>
        </w:rPr>
      </w:pPr>
    </w:p>
    <w:p w14:paraId="52747653" w14:textId="77777777" w:rsidR="00661068" w:rsidRPr="0068167B" w:rsidRDefault="00661068" w:rsidP="00661068">
      <w:pPr>
        <w:tabs>
          <w:tab w:val="left" w:pos="7515"/>
        </w:tabs>
        <w:jc w:val="center"/>
        <w:rPr>
          <w:rFonts w:ascii="Times New Roman" w:eastAsia="Times New Roman" w:hAnsi="Times New Roman" w:cs="Times New Roman"/>
        </w:rPr>
      </w:pPr>
      <w:r w:rsidRPr="0068167B">
        <w:rPr>
          <w:rFonts w:ascii="Times New Roman" w:hAnsi="Times New Roman" w:cs="Times New Roman"/>
          <w:noProof/>
        </w:rPr>
        <w:drawing>
          <wp:inline distT="0" distB="0" distL="0" distR="0" wp14:anchorId="410B5BC0" wp14:editId="6BCBA944">
            <wp:extent cx="4809107" cy="3205909"/>
            <wp:effectExtent l="0" t="0" r="0" b="0"/>
            <wp:docPr id="17195478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237" cy="322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28245" w14:textId="77777777" w:rsidR="0068167B" w:rsidRPr="0068167B" w:rsidRDefault="0068167B" w:rsidP="0068167B">
      <w:pPr>
        <w:tabs>
          <w:tab w:val="left" w:pos="7515"/>
        </w:tabs>
        <w:rPr>
          <w:rFonts w:ascii="Times New Roman" w:eastAsia="Times New Roman" w:hAnsi="Times New Roman" w:cs="Times New Roman"/>
        </w:rPr>
      </w:pPr>
    </w:p>
    <w:p w14:paraId="007C85CF" w14:textId="77777777" w:rsidR="0068167B" w:rsidRPr="0068167B" w:rsidRDefault="0068167B" w:rsidP="0068167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68167B">
        <w:rPr>
          <w:rFonts w:ascii="Times New Roman" w:hAnsi="Times New Roman" w:cs="Times New Roman"/>
        </w:rPr>
        <w:t xml:space="preserve">Hasil </w:t>
      </w:r>
      <w:proofErr w:type="spellStart"/>
      <w:r w:rsidRPr="0068167B">
        <w:rPr>
          <w:rFonts w:ascii="Times New Roman" w:hAnsi="Times New Roman" w:cs="Times New Roman"/>
        </w:rPr>
        <w:t>analisis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menunjukkan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bahwa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(EFD) </w:t>
      </w:r>
      <w:proofErr w:type="spellStart"/>
      <w:r w:rsidRPr="0068167B">
        <w:rPr>
          <w:rFonts w:ascii="Times New Roman" w:hAnsi="Times New Roman" w:cs="Times New Roman"/>
        </w:rPr>
        <w:t>berpengaruh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negatif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(KES) </w:t>
      </w:r>
      <w:proofErr w:type="spellStart"/>
      <w:r w:rsidRPr="0068167B">
        <w:rPr>
          <w:rFonts w:ascii="Times New Roman" w:hAnsi="Times New Roman" w:cs="Times New Roman"/>
        </w:rPr>
        <w:t>sebesar</w:t>
      </w:r>
      <w:proofErr w:type="spellEnd"/>
      <w:r w:rsidRPr="0068167B">
        <w:rPr>
          <w:rFonts w:ascii="Times New Roman" w:hAnsi="Times New Roman" w:cs="Times New Roman"/>
        </w:rPr>
        <w:t xml:space="preserve"> –0,13, </w:t>
      </w:r>
      <w:proofErr w:type="spellStart"/>
      <w:r w:rsidRPr="0068167B">
        <w:rPr>
          <w:rFonts w:ascii="Times New Roman" w:hAnsi="Times New Roman" w:cs="Times New Roman"/>
        </w:rPr>
        <w:t>artinya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semakin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tinggi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maka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semakin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rendah</w:t>
      </w:r>
      <w:proofErr w:type="spellEnd"/>
      <w:r w:rsidRPr="0068167B">
        <w:rPr>
          <w:rFonts w:ascii="Times New Roman" w:hAnsi="Times New Roman" w:cs="Times New Roman"/>
        </w:rPr>
        <w:t xml:space="preserve">.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(KES) </w:t>
      </w:r>
      <w:proofErr w:type="spellStart"/>
      <w:r w:rsidRPr="0068167B">
        <w:rPr>
          <w:rFonts w:ascii="Times New Roman" w:hAnsi="Times New Roman" w:cs="Times New Roman"/>
        </w:rPr>
        <w:t>berpengaruh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positif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kualitas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hidup</w:t>
      </w:r>
      <w:proofErr w:type="spellEnd"/>
      <w:r w:rsidRPr="0068167B">
        <w:rPr>
          <w:rFonts w:ascii="Times New Roman" w:hAnsi="Times New Roman" w:cs="Times New Roman"/>
        </w:rPr>
        <w:t xml:space="preserve"> (QLC) </w:t>
      </w:r>
      <w:proofErr w:type="spellStart"/>
      <w:r w:rsidRPr="0068167B">
        <w:rPr>
          <w:rFonts w:ascii="Times New Roman" w:hAnsi="Times New Roman" w:cs="Times New Roman"/>
        </w:rPr>
        <w:t>sebesar</w:t>
      </w:r>
      <w:proofErr w:type="spellEnd"/>
      <w:r w:rsidRPr="0068167B">
        <w:rPr>
          <w:rFonts w:ascii="Times New Roman" w:hAnsi="Times New Roman" w:cs="Times New Roman"/>
        </w:rPr>
        <w:t xml:space="preserve"> 0,26, </w:t>
      </w:r>
      <w:proofErr w:type="spellStart"/>
      <w:r w:rsidRPr="0068167B">
        <w:rPr>
          <w:rFonts w:ascii="Times New Roman" w:hAnsi="Times New Roman" w:cs="Times New Roman"/>
        </w:rPr>
        <w:t>sedangkan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kualitas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hidup</w:t>
      </w:r>
      <w:proofErr w:type="spellEnd"/>
      <w:r w:rsidRPr="0068167B">
        <w:rPr>
          <w:rFonts w:ascii="Times New Roman" w:hAnsi="Times New Roman" w:cs="Times New Roman"/>
        </w:rPr>
        <w:t xml:space="preserve"> sangat </w:t>
      </w:r>
      <w:proofErr w:type="spellStart"/>
      <w:r w:rsidRPr="0068167B">
        <w:rPr>
          <w:rFonts w:ascii="Times New Roman" w:hAnsi="Times New Roman" w:cs="Times New Roman"/>
        </w:rPr>
        <w:t>kecil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sebesar</w:t>
      </w:r>
      <w:proofErr w:type="spellEnd"/>
      <w:r w:rsidRPr="0068167B">
        <w:rPr>
          <w:rFonts w:ascii="Times New Roman" w:hAnsi="Times New Roman" w:cs="Times New Roman"/>
        </w:rPr>
        <w:t xml:space="preserve"> 0,03. </w:t>
      </w:r>
      <w:proofErr w:type="spellStart"/>
      <w:r w:rsidRPr="0068167B">
        <w:rPr>
          <w:rFonts w:ascii="Times New Roman" w:hAnsi="Times New Roman" w:cs="Times New Roman"/>
        </w:rPr>
        <w:t>Efek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melalui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sebesar</w:t>
      </w:r>
      <w:proofErr w:type="spellEnd"/>
      <w:r w:rsidRPr="0068167B">
        <w:rPr>
          <w:rFonts w:ascii="Times New Roman" w:hAnsi="Times New Roman" w:cs="Times New Roman"/>
        </w:rPr>
        <w:t xml:space="preserve"> –0,034, </w:t>
      </w:r>
      <w:proofErr w:type="spellStart"/>
      <w:r w:rsidRPr="0068167B">
        <w:rPr>
          <w:rFonts w:ascii="Times New Roman" w:hAnsi="Times New Roman" w:cs="Times New Roman"/>
        </w:rPr>
        <w:t>sehingga</w:t>
      </w:r>
      <w:proofErr w:type="spellEnd"/>
      <w:r w:rsidRPr="0068167B">
        <w:rPr>
          <w:rFonts w:ascii="Times New Roman" w:hAnsi="Times New Roman" w:cs="Times New Roman"/>
        </w:rPr>
        <w:t xml:space="preserve"> total </w:t>
      </w:r>
      <w:proofErr w:type="spellStart"/>
      <w:r w:rsidRPr="0068167B">
        <w:rPr>
          <w:rFonts w:ascii="Times New Roman" w:hAnsi="Times New Roman" w:cs="Times New Roman"/>
        </w:rPr>
        <w:t>pengaruhnya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terhadap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kualitas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hidup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hampir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ada</w:t>
      </w:r>
      <w:proofErr w:type="spellEnd"/>
      <w:r w:rsidRPr="0068167B">
        <w:rPr>
          <w:rFonts w:ascii="Times New Roman" w:hAnsi="Times New Roman" w:cs="Times New Roman"/>
        </w:rPr>
        <w:t xml:space="preserve"> (–0,004).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memengaruhi</w:t>
      </w:r>
      <w:proofErr w:type="spellEnd"/>
      <w:r w:rsidRPr="0068167B">
        <w:rPr>
          <w:rFonts w:ascii="Times New Roman" w:hAnsi="Times New Roman" w:cs="Times New Roman"/>
        </w:rPr>
        <w:t xml:space="preserve"> QLC </w:t>
      </w:r>
      <w:proofErr w:type="spellStart"/>
      <w:r w:rsidRPr="0068167B">
        <w:rPr>
          <w:rFonts w:ascii="Times New Roman" w:hAnsi="Times New Roman" w:cs="Times New Roman"/>
        </w:rPr>
        <w:t>tetapi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melalui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. Orang </w:t>
      </w:r>
      <w:proofErr w:type="spellStart"/>
      <w:r w:rsidRPr="0068167B">
        <w:rPr>
          <w:rFonts w:ascii="Times New Roman" w:hAnsi="Times New Roman" w:cs="Times New Roman"/>
        </w:rPr>
        <w:t>dengan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tinggi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cenderung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merasa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kurang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, dan pada </w:t>
      </w:r>
      <w:proofErr w:type="spellStart"/>
      <w:r w:rsidRPr="0068167B">
        <w:rPr>
          <w:rFonts w:ascii="Times New Roman" w:hAnsi="Times New Roman" w:cs="Times New Roman"/>
        </w:rPr>
        <w:t>akhirnya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memiliki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 xml:space="preserve"> (QLC) </w:t>
      </w:r>
      <w:proofErr w:type="spellStart"/>
      <w:r w:rsidRPr="0068167B">
        <w:rPr>
          <w:rFonts w:ascii="Times New Roman" w:hAnsi="Times New Roman" w:cs="Times New Roman"/>
        </w:rPr>
        <w:t>lebih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baik</w:t>
      </w:r>
      <w:proofErr w:type="spellEnd"/>
      <w:r w:rsidRPr="0068167B">
        <w:rPr>
          <w:rFonts w:ascii="Times New Roman" w:hAnsi="Times New Roman" w:cs="Times New Roman"/>
        </w:rPr>
        <w:t xml:space="preserve">. </w:t>
      </w:r>
      <w:proofErr w:type="spellStart"/>
      <w:r w:rsidRPr="0068167B">
        <w:rPr>
          <w:rFonts w:ascii="Times New Roman" w:hAnsi="Times New Roman" w:cs="Times New Roman"/>
        </w:rPr>
        <w:t>Namun</w:t>
      </w:r>
      <w:proofErr w:type="spellEnd"/>
      <w:r w:rsidRPr="0068167B">
        <w:rPr>
          <w:rFonts w:ascii="Times New Roman" w:hAnsi="Times New Roman" w:cs="Times New Roman"/>
        </w:rPr>
        <w:t xml:space="preserve">, </w:t>
      </w:r>
      <w:proofErr w:type="spellStart"/>
      <w:r w:rsidRPr="0068167B">
        <w:rPr>
          <w:rFonts w:ascii="Times New Roman" w:hAnsi="Times New Roman" w:cs="Times New Roman"/>
        </w:rPr>
        <w:t>tanpa</w:t>
      </w:r>
      <w:proofErr w:type="spellEnd"/>
      <w:r w:rsidRPr="0068167B">
        <w:rPr>
          <w:rFonts w:ascii="Times New Roman" w:hAnsi="Times New Roman" w:cs="Times New Roman"/>
        </w:rPr>
        <w:t xml:space="preserve"> mediator (</w:t>
      </w:r>
      <w:proofErr w:type="spellStart"/>
      <w:r w:rsidRPr="0068167B">
        <w:rPr>
          <w:rFonts w:ascii="Times New Roman" w:hAnsi="Times New Roman" w:cs="Times New Roman"/>
        </w:rPr>
        <w:t>kesepian</w:t>
      </w:r>
      <w:proofErr w:type="spellEnd"/>
      <w:r w:rsidRPr="0068167B">
        <w:rPr>
          <w:rFonts w:ascii="Times New Roman" w:hAnsi="Times New Roman" w:cs="Times New Roman"/>
        </w:rPr>
        <w:t xml:space="preserve">), </w:t>
      </w:r>
      <w:proofErr w:type="spellStart"/>
      <w:r w:rsidRPr="0068167B">
        <w:rPr>
          <w:rFonts w:ascii="Times New Roman" w:hAnsi="Times New Roman" w:cs="Times New Roman"/>
        </w:rPr>
        <w:t>efikasi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diri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tidak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berpengaruh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langsung</w:t>
      </w:r>
      <w:proofErr w:type="spellEnd"/>
      <w:r w:rsidRPr="0068167B">
        <w:rPr>
          <w:rFonts w:ascii="Times New Roman" w:hAnsi="Times New Roman" w:cs="Times New Roman"/>
        </w:rPr>
        <w:t xml:space="preserve"> pada </w:t>
      </w:r>
      <w:proofErr w:type="spellStart"/>
      <w:r w:rsidRPr="0068167B">
        <w:rPr>
          <w:rFonts w:ascii="Times New Roman" w:hAnsi="Times New Roman" w:cs="Times New Roman"/>
        </w:rPr>
        <w:t>krisis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seperempat</w:t>
      </w:r>
      <w:proofErr w:type="spellEnd"/>
      <w:r w:rsidRPr="0068167B">
        <w:rPr>
          <w:rFonts w:ascii="Times New Roman" w:hAnsi="Times New Roman" w:cs="Times New Roman"/>
        </w:rPr>
        <w:t xml:space="preserve"> </w:t>
      </w:r>
      <w:proofErr w:type="spellStart"/>
      <w:r w:rsidRPr="0068167B">
        <w:rPr>
          <w:rFonts w:ascii="Times New Roman" w:hAnsi="Times New Roman" w:cs="Times New Roman"/>
        </w:rPr>
        <w:t>abad</w:t>
      </w:r>
      <w:proofErr w:type="spellEnd"/>
      <w:r w:rsidRPr="0068167B">
        <w:rPr>
          <w:rFonts w:ascii="Times New Roman" w:hAnsi="Times New Roman" w:cs="Times New Roman"/>
        </w:rPr>
        <w:t>.</w:t>
      </w:r>
    </w:p>
    <w:p w14:paraId="03BB3C77" w14:textId="77777777" w:rsidR="0068167B" w:rsidRPr="00505A40" w:rsidRDefault="0068167B" w:rsidP="0068167B">
      <w:pPr>
        <w:tabs>
          <w:tab w:val="left" w:pos="7515"/>
        </w:tabs>
        <w:rPr>
          <w:rFonts w:ascii="Times New Roman" w:eastAsia="Times New Roman" w:hAnsi="Times New Roman" w:cs="Times New Roman"/>
          <w:sz w:val="24"/>
          <w:szCs w:val="24"/>
        </w:rPr>
        <w:sectPr w:rsidR="0068167B" w:rsidRPr="00505A40" w:rsidSect="00661068"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14:paraId="388CC155" w14:textId="77777777" w:rsidR="00661068" w:rsidRPr="00661068" w:rsidRDefault="00661068" w:rsidP="00661068">
      <w:pPr>
        <w:pStyle w:val="ListParagraph"/>
        <w:jc w:val="both"/>
        <w:rPr>
          <w:rFonts w:ascii="Times New Roman" w:hAnsi="Times New Roman" w:cs="Times New Roman"/>
          <w:b/>
          <w:bCs/>
        </w:rPr>
      </w:pPr>
    </w:p>
    <w:p w14:paraId="40898930" w14:textId="77777777" w:rsidR="006F70AA" w:rsidRPr="00661068" w:rsidRDefault="006F70AA" w:rsidP="00661068">
      <w:pPr>
        <w:jc w:val="both"/>
        <w:rPr>
          <w:rFonts w:ascii="Times New Roman" w:hAnsi="Times New Roman" w:cs="Times New Roman"/>
          <w:b/>
          <w:bCs/>
        </w:rPr>
      </w:pPr>
    </w:p>
    <w:sectPr w:rsidR="006F70AA" w:rsidRPr="00661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F2446"/>
    <w:multiLevelType w:val="hybridMultilevel"/>
    <w:tmpl w:val="295874F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7AD4"/>
    <w:multiLevelType w:val="hybridMultilevel"/>
    <w:tmpl w:val="9934D1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224943"/>
    <w:multiLevelType w:val="hybridMultilevel"/>
    <w:tmpl w:val="BD5E67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977478">
    <w:abstractNumId w:val="0"/>
  </w:num>
  <w:num w:numId="2" w16cid:durableId="1084187406">
    <w:abstractNumId w:val="1"/>
  </w:num>
  <w:num w:numId="3" w16cid:durableId="1281298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AA"/>
    <w:rsid w:val="000A0444"/>
    <w:rsid w:val="005B16A4"/>
    <w:rsid w:val="00661068"/>
    <w:rsid w:val="0068167B"/>
    <w:rsid w:val="006F14EA"/>
    <w:rsid w:val="006F70AA"/>
    <w:rsid w:val="0083117B"/>
    <w:rsid w:val="00A1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8105"/>
  <w15:chartTrackingRefBased/>
  <w15:docId w15:val="{A6A141D0-725F-4183-8C1A-08EA0000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70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0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0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0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0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0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0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0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0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0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0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0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0A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0A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0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0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0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0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0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0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0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0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0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0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0A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0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0A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0A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Ratna</dc:creator>
  <cp:keywords/>
  <dc:description/>
  <cp:lastModifiedBy>Dian Ratna</cp:lastModifiedBy>
  <cp:revision>1</cp:revision>
  <dcterms:created xsi:type="dcterms:W3CDTF">2026-01-22T16:21:00Z</dcterms:created>
  <dcterms:modified xsi:type="dcterms:W3CDTF">2026-01-22T16:45:00Z</dcterms:modified>
</cp:coreProperties>
</file>